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054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054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28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de febrero 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Gobierno trabaja en la reubicaci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los Centros de Detenci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Transitoria en Pasto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Debido a la sentencia SU-122 del 2022,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Gobierno, avanza en el proceso de reubicaci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los Centros de Detenci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Transitoria. Con miras a cumplir este objetivo,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trabaja en la adquisici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mediante arrendamiento, de inmuebles que permitan suplir esta necesidad.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subsecretario de Justicia y Seguridad, Giovanny Guerrero, actualmente se buscan inmuebles en arrendamiento para la ubicaci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estos establecimientos. Adicionalmente el funcionario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que las locaciones buscadas para este proceso deben cumplir con ciertos reglamentos que permitan albergar una alta cantidad de personas.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"Los lugares que se arrienden deben tener de 1 a 5 pisos para poder albergar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nimo a 400 personas. Estos inmuebles pueden estar ubicados en cualquier sector de la ciudad de Pasto", dijo el subsecretario Giovanny Guerrero.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ese orden de ideas, el funcionario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las personas o inmobiliarias interesadas en postularse en este proceso puede enviar su solicitud a los correos electr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nicos </w:t>
      </w:r>
      <w:r>
        <w:rPr>
          <w:rStyle w:val="Hyperlink.0"/>
          <w:rFonts w:ascii="Century Gothic" w:cs="Century Gothic" w:hAnsi="Century Gothic" w:eastAsia="Century Gothic"/>
          <w:sz w:val="24"/>
          <w:szCs w:val="24"/>
        </w:rPr>
        <w:fldChar w:fldCharType="begin" w:fldLock="0"/>
      </w:r>
      <w:r>
        <w:rPr>
          <w:rStyle w:val="Hyperlink.0"/>
          <w:rFonts w:ascii="Century Gothic" w:cs="Century Gothic" w:hAnsi="Century Gothic" w:eastAsia="Century Gothic"/>
          <w:sz w:val="24"/>
          <w:szCs w:val="24"/>
        </w:rPr>
        <w:instrText xml:space="preserve"> HYPERLINK "mailto:gobierno@pasto.gov.co"</w:instrText>
      </w:r>
      <w:r>
        <w:rPr>
          <w:rStyle w:val="Hyperlink.0"/>
          <w:rFonts w:ascii="Century Gothic" w:cs="Century Gothic" w:hAnsi="Century Gothic" w:eastAsia="Century Gothic"/>
          <w:sz w:val="24"/>
          <w:szCs w:val="24"/>
        </w:rPr>
        <w:fldChar w:fldCharType="separate" w:fldLock="0"/>
      </w:r>
      <w:r>
        <w:rPr>
          <w:rStyle w:val="Hyperlink.0"/>
          <w:rFonts w:ascii="Century Gothic" w:hAnsi="Century Gothic"/>
          <w:sz w:val="24"/>
          <w:szCs w:val="24"/>
          <w:rtl w:val="0"/>
          <w:lang w:val="es-ES_tradnl"/>
        </w:rPr>
        <w:t>gobierno@pasto.gov.co</w:t>
      </w:r>
      <w:r>
        <w:rPr>
          <w:rFonts w:ascii="Century Gothic" w:cs="Century Gothic" w:hAnsi="Century Gothic" w:eastAsia="Century Gothic"/>
          <w:sz w:val="24"/>
          <w:szCs w:val="24"/>
        </w:rPr>
        <w:fldChar w:fldCharType="end" w:fldLock="0"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o </w:t>
      </w:r>
      <w:r>
        <w:rPr>
          <w:rStyle w:val="Hyperlink.0"/>
          <w:rFonts w:ascii="Century Gothic" w:cs="Century Gothic" w:hAnsi="Century Gothic" w:eastAsia="Century Gothic"/>
          <w:sz w:val="24"/>
          <w:szCs w:val="24"/>
        </w:rPr>
        <w:fldChar w:fldCharType="begin" w:fldLock="0"/>
      </w:r>
      <w:r>
        <w:rPr>
          <w:rStyle w:val="Hyperlink.0"/>
          <w:rFonts w:ascii="Century Gothic" w:cs="Century Gothic" w:hAnsi="Century Gothic" w:eastAsia="Century Gothic"/>
          <w:sz w:val="24"/>
          <w:szCs w:val="24"/>
        </w:rPr>
        <w:instrText xml:space="preserve"> HYPERLINK "mailto:justiciayseguridad@pasto.gov.co"</w:instrText>
      </w:r>
      <w:r>
        <w:rPr>
          <w:rStyle w:val="Hyperlink.0"/>
          <w:rFonts w:ascii="Century Gothic" w:cs="Century Gothic" w:hAnsi="Century Gothic" w:eastAsia="Century Gothic"/>
          <w:sz w:val="24"/>
          <w:szCs w:val="24"/>
        </w:rPr>
        <w:fldChar w:fldCharType="separate" w:fldLock="0"/>
      </w:r>
      <w:r>
        <w:rPr>
          <w:rStyle w:val="Hyperlink.0"/>
          <w:rFonts w:ascii="Century Gothic" w:hAnsi="Century Gothic"/>
          <w:sz w:val="24"/>
          <w:szCs w:val="24"/>
          <w:rtl w:val="0"/>
          <w:lang w:val="es-ES_tradnl"/>
        </w:rPr>
        <w:t>justiciayseguridad@pasto.gov.co</w:t>
      </w:r>
      <w:r>
        <w:rPr>
          <w:rFonts w:ascii="Century Gothic" w:cs="Century Gothic" w:hAnsi="Century Gothic" w:eastAsia="Century Gothic"/>
          <w:sz w:val="24"/>
          <w:szCs w:val="24"/>
        </w:rPr>
        <w:fldChar w:fldCharType="end" w:fldLock="0"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para que los respectivos asesores jur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dicos puedan evaluar la informaci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y realicen las visitas correspondientes a los establecimientos ofertados. </w:t>
      </w: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"Hacemos un llamado a las inmobiliarias o personas naturales de Pasto para que nos oferten los inmuebles correspondientes para este proceso",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Giovanny Guerrero.</w:t>
      </w:r>
    </w:p>
    <w:sectPr>
      <w:headerReference w:type="default" r:id="rId4"/>
      <w:footerReference w:type="default" r:id="rId5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