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12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Alcalde de Pasto fue designado como representante de los municipios de Colombia ante el comit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directivo del Fondo Nacional de Pensiones de las Entidades Territoriales, Fonpet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Fondo Nacional de Pensiones de las Entidades Territoriales, Fonpet, design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como representante de los municipios de Colombia ante el comit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directivo al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oz. Este nombramiento por parte de la entidad se oficializar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 viernes 15 de marzo y se espera la masiva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este importante logro de la actual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este nombramiento se logr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gracias a la postulaci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realizada en la ciudad de Cartagena para ser representante de los municipios del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ante el comit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directivo de Fonpet, solicitud que fue aprobada de manera conjunta.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 importante la elecci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nuestro alcalde porque va a representar todas las entidades territoriales. Podemos ver ahora 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mo se manejan los recursos que todas las entidades aportamos en el tema de pensiones. Este fondo tiene importantes recursos y all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 autorizan algunos desahorros para que las entidades cumplan con compromisos pensionales como 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mina de pensionados o bonos",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el director administrativo del Fondo Territorial de Pensiones en Pasto, Carlos Henry Castro.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Adicionalmente, el director Carlos Henry Castro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espera la gesti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recursos que pueden ser invertidos en el pago de la mesada pensional de los 400 pensionados del municipio de Pasto.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el funcionario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busca tener un excedente para cubrir el pasivo pensional.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