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076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076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15 de marzo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Comit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Local de Seguridad Vial,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present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un balance positivo en cuanto a la reducci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siniestros viales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presencia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 y la Agencia Nacional de Seguridad Vial, ANSV,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primer Comit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Local de Seguridad Vial en donde se evaluaron y expusieron las estrategias a implementar para salvaguardar la integridad de los diferentes actores viales del municipio de Pasto.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dicho encuentro, el secretario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 de Pasto, Juan Manuel Escobar,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las cifras en cuanto a la reducci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siniestros viales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las cuales pasaron de 17 personas muertas en accidentes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en el 2023 a 6 fallecidos por siniestros viales en el 2024, representando una reducci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68% en referencia al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pasado. Esto,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el funcionario, se ha logrado gracias al apoyo y trabajo de las diferentes dependencias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Pasto.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"En este comit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queremos articularnos para reducir los niveles de accidentalidad que requiere la ley 1430 del 2023. Tenemos muy buenas cifras en reducci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accidentalidad. Este es un trabajo articulado con las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Pasto. Vamos por muy buen camino en nuestro trabajo. Nos debemos concentrar en la Cultura Ciudadana para garantizar la seguridad vial", dijo el secretario Juan Manuel Escobar.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voceros de la ANSV indicaron que es importante redoblar esfuerzos para reducir los siniestros viales teniendo en cuenta que en 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 hay cuatro municipios los cuales presentan altos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ndices de accidentalidad. Ante ello, desde la ANSV enfatizaron que se deben disminuir dichas cifras tal cual como se ha logrado en el presente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