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15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Local de Seguridad Vial,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present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 balance positivo en cuanto a la reducci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siniestros viales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presencia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y la Agencia Nacional de Seguridad Vial, ANSV,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primer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Local de Seguridad Vial en donde se evaluaron y expusieron las estrategias a implementar para salvaguardar la integridad de los diferentes actores viales del municipio de Pasto.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dicho encuentro, el secretario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de Pasto, Juan Manuel Escobar,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cifras en cuanto a la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siniestros viales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las cuales pasaron de 17 personas muertas en accidentes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en el 2023 a 6 fallecidos por siniestros viales en el 2024, representando una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68% en referencia al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pasado. Esto,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funcionario, se ha logrado gracias al apoyo y trabajo de las diferentes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 este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queremos articularnos para reducir los niveles de accidentalidad que requiere la ley 1430 del 2023. Tenemos muy buenas cifras en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accidentalidad. Este es un trabajo articulado con las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Pasto. Vamos por muy buen camino en nuestro trabajo. Nos debemos concentrar en la Cultura Ciudadana para garantizar la seguridad vial", dijo el secretario Juan Manuel Escobar.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voceros de la ANSV indicaron que es importante redoblar esfuerzos para reducir los siniestros viales teniendo en cuenta que en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hay cuatro municipios los cuales presentan altos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ndices de accidentalidad. Ante ello, desde la ANSV enfatizaron que se deben disminuir dichas cifras tal cual como se ha logrado en 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