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 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Compartir por la Paz y la Reconciliaci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: el acuerdo entre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la comunidad del barrio Caicedonia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sal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Antonio Gal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barrio Caicedonia,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 evento denominado Compartir por la Paz y la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donde se expuso la oferta institucional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Convivencia y Derechos Humanos y, adicionalmente, entregaron donaciones y cartillas did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residentes en la Comuna 3.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Hemos creado la Ruta Prado Gallardo para nuestros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y lideresas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Unidad Nacional de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n, UNP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Fiscal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General de la 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Seguiremos llevando estas actividades a las diferentes comunas e invitamos a los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y lideresas a contactarnos en la sede de Rumipamba y unirse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seguridad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funcionaria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Convivencia y Derechos Humanos, Karen Mosquera.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secretaria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Jaqueline Castillo,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entre los elementos donados a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del sector se encuentran zapatos escolares, material de aprendizaje y para las madres se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detalles en el marco de la conmemoraci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su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Agradecemos a los funcionarios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el Sisb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que nos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aron en este evento y en el programa de memoria hist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 y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del conflicto armado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</w:rPr>
        <w:t>,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y defensora de Derechos Humanos, Carmen Guaquez.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se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compromiso para seguir apost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 a la paz y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objetivo de que Pasto avance hacia un desarrollo y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espacios seguros.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