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 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Compartir por la Paz y la Reconciliaci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: el acuerdo entre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la comunidad del barrio Caicedonia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sal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Antonio Gal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barrio Caicedonia,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evento denominado Compartir por la Paz y la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donde se expuso la oferta institucional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 y, adicionalmente, entregaron donaciones y cartillas did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residentes en la Comuna 3.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Hemos creado la Ruta Prado Gallardo para nuestros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y lideresas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Unidad Nacional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n, UNP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Fiscal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General de la 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Seguiremos llevando estas actividades a las diferentes comunas e invitamos a los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y lideresas a contactarnos en la sede de Rumipamba y unirse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esta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seguridad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funcionaria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Humanos, Karen Mosquera.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secretaria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Jaqueline Castillo,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entre los elementos donados a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y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sector se encuentran zapatos escolares, material de aprendizaje y para las madres se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detalles en el marco de la conmemoraci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su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Agradecemos a los funcionarios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el Sisb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que nos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aron en este evento y en el programa de memoria hist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 y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del conflicto armado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</w:rPr>
        <w:t>,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y defensora de Derechos Humanos, Carmen Guaquez.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compromiso para seguir apost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 a la paz y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objetivo de que Pasto avance hacia un desarrollo y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espacios seguros.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