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9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socializ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nuevas medidas para garantizar la seguridad y reducir la siniestralidad en Pasto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socializ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ante los medios de comunicaci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las nuevas disposiciones respecto a seguridad y movilidad con el fin de garantizar el bienestar de las personas residentes en Pasto, lo anterior teniendo en cuenta los diferentes sucesos que se han presentado en los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 respecto a siniestralidad y delitos de alto impacto. 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declarado la saturaci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algunos sectores del municipio de Pasto para la ubicaci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negocios donde se comercializa licor. No se 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uso de suelo para establecimientos que vendan licor. Los negocios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instalados no se ver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afectados. Adicionalmente, en los centro educativo, establecimientos religiosos y parques se restringir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venta y consumo de sustancias psicoactivas. Se impondr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sanciones a las personas que no cumplan con esta determinaci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n; en el primer mes se educar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las personas sobre esta restricci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en aras de garantizar la seguridad en el municipio,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semanas se fortalecer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sistema de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de seguridad en puntos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gicos de la ciudad para identificar a las personas que cometen delitos de alto impacto.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alcalde, este proyecto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realidad gracias a un convenio entre el Gobierno Nacional que aportar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$10 mil millones y $3 mil millones que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financiados por el municipio.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medidas,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ratifica su compromiso para seguir liderando las acciones necesarias y oportunas para garantizar la vida y el bienestar de las personas residentes en el municipio.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