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43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4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9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socializ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uevas medidas para garantizar la seguridad y reducir la siniestralidad en Pasto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el mandatario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soci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te los medios de comun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las nuevas disposiciones respecto a seguridad y movilidad con el fin de garantizar el bienestar de las personas residentes en Pasto, lo anterior teniendo en cuenta los diferentes sucesos que se han presentado en lo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m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s respecto a siniestralidad y delitos de alto impacto. 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emos declarado la satu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algunos sectores del municipio de Pasto para la ub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negocios donde se comercializa licor. No se d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uso de suelo para establecimientos que vendan licor. Los negocios qu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stalados no se v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fectados. Adicionalmente, en los centro educativo, establecimientos religiosos y parques se restring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venta y consumo de sustancias psicoactivas. Se impo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anciones a las personas que no cumplan con esta determi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; en el primer mes se educ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as personas sobre esta restri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", dij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en aras de garantizar la seguridad en el municipio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expr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n la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as semanas se fortalec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istema de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s de seguridad en puntos estr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os de la ciudad para identificar a las personas que cometen delitos de alto impacto.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, este proyecto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realidad gracias a un convenio entre el Gobierno Nacional que apor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$10 mil millones y $3 mil millones que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financiados por el municipio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stas medidas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atifica su compromiso para seguir liderando las acciones necesarias y oportunas para garantizar la vida y el bienestar de las personas residentes en el municipi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