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4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4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9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socializ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uevas medidas para garantizar la seguridad y reducir la siniestralidad en Pasto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el mandatari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soci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te los medios de comun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las nuevas disposiciones respecto a seguridad y movilidad con el fin de garantizar el bienestar de las personas residentes en Pasto, lo anterior teniendo en cuenta los diferentes sucesos que se han presentado en lo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m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s respecto a siniestralidad y delitos de alto impacto. 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emos declarado la satu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algunos sectores del municipio de Pasto para la ub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negocios donde se comercializa licor. No se d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uso de suelo para establecimientos que vendan licor. Los negocios qu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stalados no se v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fectados. Adicionalmente, en los centro educativo, establecimientos religiosos y parques se restring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venta y consumo de sustancias psicoactivas. Se impo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anciones a las personas que no cumplan con esta determi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; en el primer mes se educ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as personas sobre esta restri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", dij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en aras de garantizar la seguridad en el municipio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expr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n la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as semanas se fortalec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istema de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s de seguridad en puntos estr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os de la ciudad para identificar a las personas que cometen delitos de alto impacto.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, este proyecto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realidad gracias a un convenio entre el Gobierno Nacional que apor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$10 mil millones y $3 mil millones que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financiados por el municipio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stas medidas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atifica su compromiso para seguir liderando las acciones necesarias y oportunas para garantizar la vida y el bienestar de las personas residentes en el municipi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