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tabs>
          <w:tab w:val="center" w:pos="4419"/>
          <w:tab w:val="left" w:pos="5190"/>
          <w:tab w:val="left" w:pos="8338"/>
          <w:tab w:val="right" w:pos="8818"/>
        </w:tabs>
        <w:spacing w:line="276" w:lineRule="auto"/>
        <w:jc w:val="right"/>
        <w:rPr>
          <w:rStyle w:val="Ninguno"/>
          <w:rFonts w:ascii="Century Gothic" w:cs="Century Gothic" w:hAnsi="Century Gothic" w:eastAsia="Century Gothic"/>
          <w:sz w:val="24"/>
          <w:szCs w:val="24"/>
        </w:rPr>
      </w:pPr>
      <w:r>
        <w:rPr>
          <w:rStyle w:val="Ninguno"/>
          <w:sz w:val="24"/>
          <w:szCs w:val="24"/>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pPr>
                              <w:pStyle w:val="Cuerpo"/>
                            </w:pPr>
                            <w:r>
                              <w:rPr>
                                <w:rStyle w:val="Ninguno"/>
                                <w:b w:val="1"/>
                                <w:bCs w:val="1"/>
                                <w:sz w:val="28"/>
                                <w:szCs w:val="28"/>
                                <w:rtl w:val="0"/>
                                <w:lang w:val="es-ES_tradnl"/>
                              </w:rPr>
                              <w:t>No.</w:t>
                            </w:r>
                            <w:r>
                              <w:rPr>
                                <w:rStyle w:val="Ninguno"/>
                                <w:b w:val="1"/>
                                <w:bCs w:val="1"/>
                                <w:sz w:val="28"/>
                                <w:szCs w:val="28"/>
                                <w:rtl w:val="0"/>
                                <w:lang w:val="es-ES_tradnl"/>
                              </w:rPr>
                              <w:t>147</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w:pPr>
                      <w:r>
                        <w:rPr>
                          <w:rStyle w:val="Ninguno"/>
                          <w:b w:val="1"/>
                          <w:bCs w:val="1"/>
                          <w:sz w:val="28"/>
                          <w:szCs w:val="28"/>
                          <w:rtl w:val="0"/>
                          <w:lang w:val="es-ES_tradnl"/>
                        </w:rPr>
                        <w:t>No.</w:t>
                      </w:r>
                      <w:r>
                        <w:rPr>
                          <w:rStyle w:val="Ninguno"/>
                          <w:b w:val="1"/>
                          <w:bCs w:val="1"/>
                          <w:sz w:val="28"/>
                          <w:szCs w:val="28"/>
                          <w:rtl w:val="0"/>
                          <w:lang w:val="es-ES_tradnl"/>
                        </w:rPr>
                        <w:t>147</w:t>
                      </w:r>
                    </w:p>
                  </w:txbxContent>
                </v:textbox>
                <w10:wrap type="none" side="bothSides" anchorx="text"/>
              </v:shape>
            </w:pict>
          </mc:Fallback>
        </mc:AlternateContent>
      </w:r>
      <w:r>
        <w:rPr>
          <w:rStyle w:val="Ninguno"/>
          <w:sz w:val="24"/>
          <w:szCs w:val="24"/>
        </w:rPr>
        <w:drawing xmlns:a="http://schemas.openxmlformats.org/drawingml/2006/main">
          <wp:anchor distT="0" distB="0" distL="0" distR="0" simplePos="0" relativeHeight="251657216" behindDoc="1" locked="0" layoutInCell="1" allowOverlap="1">
            <wp:simplePos x="0" y="0"/>
            <wp:positionH relativeFrom="page">
              <wp:posOffset>626314</wp:posOffset>
            </wp:positionH>
            <wp:positionV relativeFrom="line">
              <wp:posOffset>-748664</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rtl w:val="0"/>
          <w:lang w:val="es-ES_tradnl"/>
        </w:rPr>
        <w:t xml:space="preserve">San Juan de Pasto, </w:t>
      </w:r>
      <w:r>
        <w:rPr>
          <w:rStyle w:val="Ninguno"/>
          <w:rFonts w:ascii="Century Gothic" w:hAnsi="Century Gothic"/>
          <w:sz w:val="24"/>
          <w:szCs w:val="24"/>
          <w:rtl w:val="0"/>
          <w:lang w:val="es-ES_tradnl"/>
        </w:rPr>
        <w:t>12 de mayo</w:t>
      </w:r>
      <w:r>
        <w:rPr>
          <w:rStyle w:val="Ninguno"/>
          <w:rFonts w:ascii="Century Gothic" w:hAnsi="Century Gothic"/>
          <w:sz w:val="24"/>
          <w:szCs w:val="24"/>
          <w:rtl w:val="0"/>
          <w:lang w:val="it-IT"/>
        </w:rPr>
        <w:t xml:space="preserve"> del 2024</w:t>
      </w:r>
    </w:p>
    <w:p>
      <w:pPr>
        <w:pStyle w:val="Cuerpo"/>
        <w:tabs>
          <w:tab w:val="left" w:pos="5040"/>
        </w:tabs>
        <w:spacing w:line="276" w:lineRule="auto"/>
        <w:jc w:val="center"/>
        <w:rPr>
          <w:rStyle w:val="Ninguno"/>
          <w:rFonts w:ascii="Century Gothic" w:cs="Century Gothic" w:hAnsi="Century Gothic" w:eastAsia="Century Gothic"/>
          <w:b w:val="1"/>
          <w:bCs w:val="1"/>
          <w:sz w:val="24"/>
          <w:szCs w:val="24"/>
          <w:lang w:val="es-ES_tradnl"/>
        </w:rPr>
      </w:pPr>
      <w:r>
        <w:rPr>
          <w:rStyle w:val="Ninguno"/>
          <w:rFonts w:ascii="Century Gothic" w:hAnsi="Century Gothic"/>
          <w:b w:val="1"/>
          <w:bCs w:val="1"/>
          <w:sz w:val="24"/>
          <w:szCs w:val="24"/>
          <w:rtl w:val="0"/>
          <w:lang w:val="es-ES_tradnl"/>
        </w:rPr>
        <w:t xml:space="preserve">En el Concejo de Pasto se socializaron las estrategias de movilidad activa inmersas en el Plan Municipal de Desarrollo </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En el marco de la socializaci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 xml:space="preserve">n del Plan Municipal de Desarrollo </w:t>
      </w:r>
      <w:r>
        <w:rPr>
          <w:rStyle w:val="Ninguno"/>
          <w:rFonts w:ascii="Century Gothic" w:hAnsi="Century Gothic" w:hint="default"/>
          <w:sz w:val="24"/>
          <w:szCs w:val="24"/>
          <w:rtl w:val="0"/>
          <w:lang w:val="es-ES_tradnl"/>
        </w:rPr>
        <w:t>‘</w:t>
      </w:r>
      <w:r>
        <w:rPr>
          <w:rStyle w:val="Ninguno"/>
          <w:rFonts w:ascii="Century Gothic" w:hAnsi="Century Gothic"/>
          <w:sz w:val="24"/>
          <w:szCs w:val="24"/>
          <w:rtl w:val="0"/>
          <w:lang w:val="es-ES_tradnl"/>
        </w:rPr>
        <w:t>Pasto Competitivo, Sostenible y Seguro</w:t>
      </w:r>
      <w:r>
        <w:rPr>
          <w:rStyle w:val="Ninguno"/>
          <w:rFonts w:ascii="Century Gothic" w:hAnsi="Century Gothic" w:hint="default"/>
          <w:sz w:val="24"/>
          <w:szCs w:val="24"/>
          <w:rtl w:val="0"/>
          <w:lang w:val="es-ES_tradnl"/>
        </w:rPr>
        <w:t>’</w:t>
      </w:r>
      <w:r>
        <w:rPr>
          <w:rStyle w:val="Ninguno"/>
          <w:rFonts w:ascii="Century Gothic" w:hAnsi="Century Gothic"/>
          <w:sz w:val="24"/>
          <w:szCs w:val="24"/>
          <w:rtl w:val="0"/>
          <w:lang w:val="es-ES_tradnl"/>
        </w:rPr>
        <w:t>, la Secretar</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de Tr</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nsito y Transporte y diferentes grupos de movilidad de la capital nari</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ense expusieron la importancia de implementar y fortalecer la movilidad activa en el municipio.</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Seg</w:t>
      </w:r>
      <w:r>
        <w:rPr>
          <w:rStyle w:val="Ninguno"/>
          <w:rFonts w:ascii="Century Gothic" w:hAnsi="Century Gothic" w:hint="default"/>
          <w:sz w:val="24"/>
          <w:szCs w:val="24"/>
          <w:rtl w:val="0"/>
          <w:lang w:val="es-ES_tradnl"/>
        </w:rPr>
        <w:t>ú</w:t>
      </w:r>
      <w:r>
        <w:rPr>
          <w:rStyle w:val="Ninguno"/>
          <w:rFonts w:ascii="Century Gothic" w:hAnsi="Century Gothic"/>
          <w:sz w:val="24"/>
          <w:szCs w:val="24"/>
          <w:rtl w:val="0"/>
          <w:lang w:val="es-ES_tradnl"/>
        </w:rPr>
        <w:t>n inform</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el subsecretario de Movilidad, Luis Jaime Guerrero, se incluir</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n algunos procesos e indicadores para promover la movilidad activa dentro de Pasto. Entre las acciones a desarrollar se destaca, seg</w:t>
      </w:r>
      <w:r>
        <w:rPr>
          <w:rStyle w:val="Ninguno"/>
          <w:rFonts w:ascii="Century Gothic" w:hAnsi="Century Gothic" w:hint="default"/>
          <w:sz w:val="24"/>
          <w:szCs w:val="24"/>
          <w:rtl w:val="0"/>
          <w:lang w:val="es-ES_tradnl"/>
        </w:rPr>
        <w:t>ú</w:t>
      </w:r>
      <w:r>
        <w:rPr>
          <w:rStyle w:val="Ninguno"/>
          <w:rFonts w:ascii="Century Gothic" w:hAnsi="Century Gothic"/>
          <w:sz w:val="24"/>
          <w:szCs w:val="24"/>
          <w:rtl w:val="0"/>
          <w:lang w:val="es-ES_tradnl"/>
        </w:rPr>
        <w:t>n el funcionario, la instalaci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 xml:space="preserve">n de biciparqueaderos y el mejoramiento de la cicloinfraestructura de la ciudad. </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"Fortaleceremos programas como Urkubici los cuales han dado resultados importantes en movilidad para la ciudad. Es necesario este tipo de procesos porque en Pasto hay un incremento en el parque automotor y esto afecta a la movilidad, por lo cual la bicicleta es una excelente alternativa", dijo el subsecretario Luis Jaime Guerrero.</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Por su parte, el docente de la Universidad de Nari</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o, Dar</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o Fajardo, resalt</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la implementaci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de una movilidad activa a trav</w:t>
      </w:r>
      <w:r>
        <w:rPr>
          <w:rStyle w:val="Ninguno"/>
          <w:rFonts w:ascii="Century Gothic" w:hAnsi="Century Gothic" w:hint="default"/>
          <w:sz w:val="24"/>
          <w:szCs w:val="24"/>
          <w:rtl w:val="0"/>
          <w:lang w:val="es-ES_tradnl"/>
        </w:rPr>
        <w:t>é</w:t>
      </w:r>
      <w:r>
        <w:rPr>
          <w:rStyle w:val="Ninguno"/>
          <w:rFonts w:ascii="Century Gothic" w:hAnsi="Century Gothic"/>
          <w:sz w:val="24"/>
          <w:szCs w:val="24"/>
          <w:rtl w:val="0"/>
          <w:lang w:val="es-ES_tradnl"/>
        </w:rPr>
        <w:t xml:space="preserve">s de la bicicleta ya que durante los </w:t>
      </w:r>
      <w:r>
        <w:rPr>
          <w:rStyle w:val="Ninguno"/>
          <w:rFonts w:ascii="Century Gothic" w:hAnsi="Century Gothic" w:hint="default"/>
          <w:sz w:val="24"/>
          <w:szCs w:val="24"/>
          <w:rtl w:val="0"/>
          <w:lang w:val="es-ES_tradnl"/>
        </w:rPr>
        <w:t>ú</w:t>
      </w:r>
      <w:r>
        <w:rPr>
          <w:rStyle w:val="Ninguno"/>
          <w:rFonts w:ascii="Century Gothic" w:hAnsi="Century Gothic"/>
          <w:sz w:val="24"/>
          <w:szCs w:val="24"/>
          <w:rtl w:val="0"/>
          <w:lang w:val="es-ES_tradnl"/>
        </w:rPr>
        <w:t>ltimos a</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os se han recorrido m</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s de 35 mil kil</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metros por parte de estudiantes de la Udenar y se redujo la emisi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de 5.9 toneladas de CO2.</w:t>
      </w:r>
    </w:p>
    <w:p>
      <w:pPr>
        <w:pStyle w:val="Cuerpo"/>
        <w:tabs>
          <w:tab w:val="left" w:pos="5040"/>
        </w:tabs>
        <w:spacing w:line="276" w:lineRule="auto"/>
        <w:jc w:val="both"/>
        <w:rPr>
          <w:rStyle w:val="Ninguno"/>
          <w:rFonts w:ascii="Century Gothic" w:cs="Century Gothic" w:hAnsi="Century Gothic" w:eastAsia="Century Gothic"/>
          <w:sz w:val="24"/>
          <w:szCs w:val="24"/>
          <w:lang w:val="es-ES_tradnl"/>
        </w:rPr>
      </w:pPr>
      <w:r>
        <w:rPr>
          <w:rStyle w:val="Ninguno"/>
          <w:rFonts w:ascii="Century Gothic" w:hAnsi="Century Gothic"/>
          <w:sz w:val="24"/>
          <w:szCs w:val="24"/>
          <w:rtl w:val="0"/>
          <w:lang w:val="es-ES_tradnl"/>
        </w:rPr>
        <w:t>"Un estudiante se ahorra m</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s de 350 mil pesos al a</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o con el uso de la bicicleta, es por ello que queremos apostarle a la movilidad activa y eso lo expusimos en el Concejo de Pasto", sostuvo el docente Dar</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o Fajardo.</w:t>
      </w:r>
    </w:p>
    <w:p>
      <w:pPr>
        <w:pStyle w:val="Cuerpo"/>
        <w:tabs>
          <w:tab w:val="left" w:pos="5040"/>
        </w:tabs>
        <w:spacing w:line="276" w:lineRule="auto"/>
        <w:jc w:val="both"/>
      </w:pPr>
      <w:r>
        <w:rPr>
          <w:rStyle w:val="Ninguno"/>
          <w:rFonts w:ascii="Century Gothic" w:hAnsi="Century Gothic"/>
          <w:sz w:val="24"/>
          <w:szCs w:val="24"/>
          <w:rtl w:val="0"/>
          <w:lang w:val="es-ES_tradnl"/>
        </w:rPr>
        <w:t>Finalmente, la Administraci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Municipal reiter</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su disposici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para  fortalecer este tipo de medios de transporte a trav</w:t>
      </w:r>
      <w:r>
        <w:rPr>
          <w:rStyle w:val="Ninguno"/>
          <w:rFonts w:ascii="Century Gothic" w:hAnsi="Century Gothic" w:hint="default"/>
          <w:sz w:val="24"/>
          <w:szCs w:val="24"/>
          <w:rtl w:val="0"/>
          <w:lang w:val="es-ES_tradnl"/>
        </w:rPr>
        <w:t>é</w:t>
      </w:r>
      <w:r>
        <w:rPr>
          <w:rStyle w:val="Ninguno"/>
          <w:rFonts w:ascii="Century Gothic" w:hAnsi="Century Gothic"/>
          <w:sz w:val="24"/>
          <w:szCs w:val="24"/>
          <w:rtl w:val="0"/>
          <w:lang w:val="es-ES_tradnl"/>
        </w:rPr>
        <w:t xml:space="preserve">s de las acciones trazadas en el Plan Municipal de Desarrollo </w:t>
      </w:r>
      <w:r>
        <w:rPr>
          <w:rStyle w:val="Ninguno"/>
          <w:rFonts w:ascii="Century Gothic" w:hAnsi="Century Gothic" w:hint="default"/>
          <w:sz w:val="24"/>
          <w:szCs w:val="24"/>
          <w:rtl w:val="0"/>
          <w:lang w:val="es-ES_tradnl"/>
        </w:rPr>
        <w:t>‘</w:t>
      </w:r>
      <w:r>
        <w:rPr>
          <w:rStyle w:val="Ninguno"/>
          <w:rFonts w:ascii="Century Gothic" w:hAnsi="Century Gothic"/>
          <w:sz w:val="24"/>
          <w:szCs w:val="24"/>
          <w:rtl w:val="0"/>
          <w:lang w:val="es-ES_tradnl"/>
        </w:rPr>
        <w:t>Pasto Competitivo, Sostenible y Seguro</w:t>
      </w:r>
      <w:r>
        <w:rPr>
          <w:rStyle w:val="Ninguno"/>
          <w:rFonts w:ascii="Century Gothic" w:hAnsi="Century Gothic" w:hint="default"/>
          <w:sz w:val="24"/>
          <w:szCs w:val="24"/>
          <w:rtl w:val="0"/>
          <w:lang w:val="es-ES_tradnl"/>
        </w:rPr>
        <w:t>’</w:t>
      </w:r>
      <w:r>
        <w:rPr>
          <w:rStyle w:val="Ninguno"/>
          <w:rFonts w:ascii="Century Gothic" w:hAnsi="Century Gothic"/>
          <w:sz w:val="24"/>
          <w:szCs w:val="24"/>
          <w:rtl w:val="0"/>
          <w:lang w:val="es-ES_tradnl"/>
        </w:rPr>
        <w:t>.</w:t>
      </w:r>
    </w:p>
    <w:sectPr>
      <w:headerReference w:type="default" r:id="rId5"/>
      <w:footerReference w:type="default" r:id="rId6"/>
      <w:pgSz w:w="12240" w:h="15840" w:orient="portrait"/>
      <w:pgMar w:top="1417" w:right="1701" w:bottom="1417" w:left="1701" w:header="0" w:footer="3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080"/>
        <w:tab w:val="clear" w:pos="8838"/>
      </w:tabs>
    </w:pPr>
    <w:r>
      <w:rPr>
        <w:rStyle w:val="Ninguno"/>
      </w:rPr>
      <w:drawing xmlns:a="http://schemas.openxmlformats.org/drawingml/2006/main">
        <wp:inline distT="0" distB="0" distL="0" distR="0">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extLst/>
                  </a:blip>
                  <a:stretch>
                    <a:fillRect/>
                  </a:stretch>
                </pic:blipFill>
                <pic:spPr>
                  <a:xfrm>
                    <a:off x="0" y="0"/>
                    <a:ext cx="5612003" cy="761348"/>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1275"/>
        <w:tab w:val="clear" w:pos="4419"/>
        <w:tab w:val="clear" w:pos="8838"/>
      </w:tabs>
    </w:pPr>
    <w:r>
      <w:rPr>
        <w:rStyle w:val="Ninguno"/>
      </w:rPr>
      <w:drawing xmlns:a="http://schemas.openxmlformats.org/drawingml/2006/main">
        <wp:inline distT="0" distB="0" distL="0" distR="0">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extLst/>
                  </a:blip>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inguno">
    <w:name w:val="Ninguno"/>
  </w:style>
  <w:style w:type="paragraph" w:styleId="footer">
    <w:name w:val="footer"/>
    <w:next w:val="foot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jpeg"/></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