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 1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7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na esfuerzos con Ministerio de Transporte para impulsar proyectos viales del municipio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se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ministro de Transporte, William Camargo y el viceministro Eduardo Enr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quez Caicedo quienes en 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Invias y las diferentes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revisaron el estado de los proyectos viales del municipio, especialmente la doble calzada Catambuco - Pasto y la culminaci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glorieta de Chapal.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secretario de Planeaci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Diego Paul Mart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nez dijo que se revisaron proyectos viales en Pasto los cuales se busca que sean apoyados financieramente por el Gobierno Nacional. Adicionalmente, el funcionario enfatiz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que, entre las prioridades, se encuentra la culminaci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la doble calzada Pasto - Catambuco y diferentes proyectos rurales.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Gobierno Nacional nos present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serie de proyectos de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que el municipio ejecute el proceso. Adicionalmente, se dialog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las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neas de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el servicio de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que funciona en Pasto",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secretario Diego Paul Mart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nez.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viceministro de Transporte, Eduardo Enr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quez Caicedo,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una apuesta del Gobierno Nacional en lo relacionado al proyecto vial de Pasto - Catambuco del cual se espera hablar con las comunidades para destrabar el proyecto y que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sea una realidad.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"Hay unos recursos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micos, pero no se puede lograr un cierre financiero. Por eso vamos a liderar una mesa de trabajo con la Agencia Nacional de Infraestructura para que se financie este proyecto trascendental para Pasto", finaliz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viceministro Eduardo Enr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quez Caicedo.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