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18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un multitudinario acompa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amiento,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lanz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la estrategia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la ciudad de los leones despiertos y el rugir de la Cultura Ciudadana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masivo evento que se tom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calles de Pasto,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Cultura Ciudadana, lanz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estrategia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la ciudad de los leones despiertos y el rugir de la Cultura Ciudadana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cual se busca impulsar los buenos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bitos entre las personas residentes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evento inici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una masiva concentraci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Monumento al Trabajo en donde las personas se dieron cita junto a las diferentes dependencias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para desplazarse hacia el parque de Rumipamba, sitio en el cual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respectivo lanzamiento de la estrategia por parte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oz.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iniciativa nace de intentar leer de manera correcta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conocer a Pasto como la ciudad de los leones despiertos. Los leones le van a decir al mundo las cualidades que tiene la ciudad. Estamos 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ndole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que somos los leones despiertos. Vamos a presentar los personajes que representan la fuerza de la gente", dijo el subsecretario de Cultura Ciudadana, Juan Carlos Lasso.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participante del evento Erika Gonzales dijo que esta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es importante porque a las personas le falta Cultura Ciudadana para respetar la vida y el espacio de cada uno.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"Para mi Cultura Ciudadana es aprender a respetar nuestras ra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ces y ense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arle a mis hijas lo que es respetar a los dem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en este tipo de espacios que son sanos para todos", dijo la ciudadana Cindy Delgado.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con esta estrategia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le sigue apostando a fortalecer la Cultura Ciudadana con acciones contundentes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la iniciativa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la ciudad de los leones despiertos y el rugir de la Cultura Ciudadana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