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la tercera semana de sesiones extraordinarias en el Concejo de Pasto,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expuso sus estrategias inmersas en el Plan Municipal de Desarrollo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el marco de la aprobaci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del Plan Municipal de Desarrollo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Pasto Competitivo, Sostenible y Seguro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el Concejo de Pasto avanza en su tercera semana de sesiones extraordinarias en donde dependencias como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expusieron sus estrategias para fortalecer este documento que servir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como hoja de ruta para la actual Administraci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Municipal.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Sobre el particular, la secretaria de Educaci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Piedad Figueroa, resalt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disposici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Concejo de Pasto para debatir los temas educativos de Pasto. Adicionalmente, la funcionaria precis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para el Plan Municipal de Desarrollo se le apostar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la estrategia Piemsa en donde se ajustar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 proyecto educativo local que permitir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asumir la autonom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del municipio.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"Trabajaremos en la educaci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desde el territorio. Buscamos que el mundo nos mire de una manera diferente. No escatimaremos esfuerzos porque la educaci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es la base fundamental para construir la sociedad. Buscamos una voluntad y capacidad de los docentes quienes formar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 los ciudadanos del futuro", dijo la secretaria Piedad Figueroa.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coordinador del Plan Municipal de Desarrollo, 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ctor Pantoja,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ya se vincularon unas sugerencias realizadas por los concejales en 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pasados y ahora se buscar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participaci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los dem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sectores sociales para consolidar el documento que ser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aprobado en su totalidad el pr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ximo 31 de mayo.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"Avanzamos con buenas expectativas en este Plan Municipal de Desarrollo que se construy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 la mano con la comunidad. Desde el Concejo hemos atendido a la comunidad y esto sucede por primera vez en muchos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os. Estamos estudiando el documento de manera juiciosa y activa pensando en el desarrollo del municipio de Pasto", coment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concejal Berno 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pez.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