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20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tercera semana de sesiones extraordinarias en el Concejo de Pasto,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expuso sus estrategias inmersas en el Plan Municipal de Desarrollo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el marco de la aprobaci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del Plan Municipal de Desarrollo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Pasto Competitivo, Sostenible y Seguro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el Concejo de Pasto avanza en su tercera semana de sesiones extraordinarias en donde dependencias como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expusieron sus estrategias para fortalecer este documento que servir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como hoja de ruta para la actual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Sobre el particular, la secretaria de Educaci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Piedad Figueroa, resalt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disposici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Concejo de Pasto para debatir los temas educativos de Pasto. Adicionalmente, la funcionaria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para el Plan Municipal de Desarrollo se le apostar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la estrategia Piemsa en donde se ajustar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 proyecto educativo local que permitir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asumir la autonom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del municipio.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"Trabajaremos en la educaci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desde el territorio. Buscamos que el mundo nos mire de una manera diferente. No escatimaremos esfuerzos porque la educaci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es la base fundamental para construir la sociedad. Buscamos una voluntad y capacidad de los docentes quienes formar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 los ciudadanos del futuro", dijo la secretaria Piedad Figueroa.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coordinador del Plan Municipal de Desarrollo,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ctor Pantoja,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ya se vincularon unas sugerencias realizadas por los concejales en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pasados y ahora se buscar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participaci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los dem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sectores sociales para consolidar el documento que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aprobado en su totalidad el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ximo 31 de mayo.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"Avanzamos con buenas expectativas en este Plan Municipal de Desarrollo que se construy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la mano con la comunidad. Desde el Concejo hemos atendido a la comunidad y esto sucede por primera vez en muchos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os. Estamos estudiando el documento de manera juiciosa y activa pensando en el desarrollo del municipio de Pasto", coment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concejal Berno 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pez.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