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31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elementos de restauraci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escenarios deportivos a colectivos barristas de Pasto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una reuni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sostenida en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el mandatario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junto al secretario de Gobierno, Mauricio Rosero, y el alcalde nocturno Luis Insuasty, dialogaron con representantes de la Banda Tricolor y la Fundaci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Coraz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Aguante para atender las necesidades que tienen como colectivos barristas y, paralelamente, lamentar el deceso de un hincha quien perdi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vida en una aparente 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hace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as atr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>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"Lamentamos profundamente la muerte de un hincha, sin embargo este hecho es aislado a cualquier enfrentamiento entre barras en el municipio de Pasto. Las barras se han declarado en paz y convivencia. Desde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los apoyaremos por el bien del futbol en Colombia", dijo el alcalde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</w:rPr>
        <w:t>oz.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secretario de Gobierno, Mauricio Rosero, adem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lamentar el hecho, entreg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50 pinturas de aerosol a la Fundaci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Coraz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Aguante para poder restaurar los murales del estadio Departamental Libertad que fueron vandalizamos hace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as atr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"Donamos aerosoles patrocinados por la Direcci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Impuestos y Aduanas Nacional, Dian, para que se reconstruyan los murales y se realicen los homenajes p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stumos. Enviamos las condolencias a la familia del hincha fallecido y nos comprometemos a trabajar por los barristas", dijo el secretario Mauricio Rosero.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Finalmente, el representante de la Fundaci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Coraz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Aguante, Juan Chaverra, agradeci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con la entrega de estos elementos y ratificaron su compromiso social y comunitario en favor de la paz en el municipio de Pasto.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