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obras viales en los barrios La Floresta, Bellavista, Rinc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Pasto y Carlos Pizarro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visit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obras viales de los barrios La Floresta, Bellavista, Rinc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 y Carlos Pizarro las cuales estaban pendiente de su entrega y otras que presentan algunos retrasos por lo cual la comunidad solicita su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Entrega de obra vial en Bellavista y Rinc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Pasto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Infraestructura, Jesika Ceballos, para el caso de los barrios Bellavista y Rinc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Pasto se entregaron las obras viales que estaban pendientes en lo referente a 95 y 75 metros lineales respectivamente en dichos sectores.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"Estas obras en el barrio Bellavista sirven como conexi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sector del Cementerio Central, mejorando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calidad de vida de los habitantes. Agradecemos el apoyo de la comunidad", dijo la funcionaria.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Anuncio de obras viales en La Floresta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La Floresta, Yovan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alcalde lleg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el sector para conocer las necesidades viales que tiene la zona respecto a la conexi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Comuna 10. Adicionalmente, el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inici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recuperaci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en el sector y el adoquinamiento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la manzana 3 y 4 que llevan 46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en malas condiciones.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Anuncio de obras viales en el barrio Carlos Pizarro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"Contamos con la grata visita del alcalde y le solicitamos algunos procesos pendientes. Queremos trabajar en el adoquinamiento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principal y algunos muros de contenci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Esperamos en tres meses tener luz verde para iniciar estos proyectos", dijo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Comunal del barrio Carlos Pizarro, Manuel Ayala. 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