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174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174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 de junio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visit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obras viales en los barrios La Floresta, Bellavista, Rinc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Pasto y Carlos Pizarro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Infraestructura,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visit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las obras viales de los barrios La Floresta, Bellavista, Rinc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Pasto y Carlos Pizarro las cuales estaban pendiente de su entrega y otras que presentan algunos retrasos por lo cual la comunidad solicita su 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pida culminaci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Entrega de obra vial en Bellavista y Rinc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Pasto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Infraestructura, Jesika Ceballos, para el caso de los barrios Bellavista y Rinc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Pasto se entregaron las obras viales que estaban pendientes en lo referente a 95 y 75 metros lineales respectivamente en dichos sectores.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"Estas obras en el barrio Bellavista sirven como conexi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al sector del Cementerio Central, mejorando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calidad de vida de los habitantes. Agradecemos el apoyo de la comunidad", dijo la funcionaria.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Anuncio de obras viales en La Floresta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presidente de la Junta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Comunal del barrio La Floresta, Yovan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az,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 alcalde lleg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hasta el sector para conocer las necesidades viales que tiene la zona respecto a la conexi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la Comuna 10. Adicionalmente, el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 comunal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inici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recuperaci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espacio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en el sector y el adoquinamiento de la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en la manzana 3 y 4 que llevan 46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en malas condiciones.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Anuncio de obras viales en el barrio Carlos Pizarro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"Contamos con la grata visita del alcalde y le solicitamos algunos procesos pendientes. Queremos trabajar en el adoquinamiento en la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principal y algunos muros de contenci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Esperamos en tres meses tener luz verde para iniciar estos proyectos", dijo el presidente de la Junta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Comunal del barrio Carlos Pizarro, Manuel Ayala. 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