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178</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178</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5 de junio</w:t>
      </w:r>
      <w:r>
        <w:rPr>
          <w:rStyle w:val="Ninguno"/>
          <w:rFonts w:ascii="Century Gothic" w:hAnsi="Century Gothic"/>
          <w:sz w:val="24"/>
          <w:szCs w:val="24"/>
          <w:rtl w:val="0"/>
          <w:lang w:val="it-IT"/>
        </w:rPr>
        <w:t xml:space="preserve"> del 2024</w:t>
      </w:r>
    </w:p>
    <w:p>
      <w:pPr>
        <w:pStyle w:val="Cuerp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y Consejo Municipal de Juventud establecieron acuerdos y procesos estrat</w:t>
      </w:r>
      <w:r>
        <w:rPr>
          <w:rStyle w:val="Ninguno"/>
          <w:rFonts w:ascii="Century Gothic" w:hAnsi="Century Gothic" w:hint="default"/>
          <w:b w:val="1"/>
          <w:bCs w:val="1"/>
          <w:sz w:val="24"/>
          <w:szCs w:val="24"/>
          <w:rtl w:val="0"/>
          <w:lang w:val="es-ES_tradnl"/>
        </w:rPr>
        <w:t>é</w:t>
      </w:r>
      <w:r>
        <w:rPr>
          <w:rStyle w:val="Ninguno"/>
          <w:rFonts w:ascii="Century Gothic" w:hAnsi="Century Gothic"/>
          <w:b w:val="1"/>
          <w:bCs w:val="1"/>
          <w:sz w:val="24"/>
          <w:szCs w:val="24"/>
          <w:rtl w:val="0"/>
          <w:lang w:val="es-ES_tradnl"/>
        </w:rPr>
        <w:t>gicos en favor de los j</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venes del municipio</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En un Consejo de Gobierno realizado en la sala de juntas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secretarios, directores y jefes de oficina dialogaron con el Consejo Municipal de Juventud sobre las estrategias a implementar para atender las necesidades de empleo, participaci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p</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blica y desarrollo de todos los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 de la capital nari</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 xml:space="preserve">ense.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Sobre el encuentro,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Mu</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oz indic</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todas estas acciones se realizan bajo un requerimiento institucional y legal en donde se establece un trabajo mancomunado con los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 del municipio. Adicionalmente, el mandatario local resalt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w:t>
      </w:r>
      <w:r>
        <w:rPr>
          <w:rStyle w:val="Ninguno"/>
          <w:rFonts w:ascii="Century Gothic" w:hAnsi="Century Gothic" w:hint="default"/>
          <w:sz w:val="24"/>
          <w:szCs w:val="24"/>
          <w:rtl w:val="0"/>
          <w:lang w:val="es-ES_tradnl"/>
        </w:rPr>
        <w:t xml:space="preserve">é </w:t>
      </w:r>
      <w:r>
        <w:rPr>
          <w:rStyle w:val="Ninguno"/>
          <w:rFonts w:ascii="Century Gothic" w:hAnsi="Century Gothic"/>
          <w:sz w:val="24"/>
          <w:szCs w:val="24"/>
          <w:rtl w:val="0"/>
          <w:lang w:val="es-ES_tradnl"/>
        </w:rPr>
        <w:t>hay un total compromiso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para apoyar a las juventudes y barristas en temas como primer empleo, recreaci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n, cultura, entre otras iniciativas.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"Hay compromisos en temas deportivos, seguridad, convivencia, empleo, cultura, entre otros. En el Plan Municipal de Desarrollo se cuenta con indicadores en juventud en diferentes secretarias. Entendemos que el Consejo Municipal de Juventud es un espacio de incidencia y contamos con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 xml:space="preserve">venes dispuestos a trabajar", dijo la directora Administrativa de Juventud, Valentina Zarama. </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el presidente del Consejo Municipal de Juventud, Cristian L</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pez, se</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al</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w:t>
      </w:r>
      <w:r>
        <w:rPr>
          <w:rStyle w:val="Ninguno"/>
          <w:rFonts w:ascii="Century Gothic" w:hAnsi="Century Gothic" w:hint="default"/>
          <w:sz w:val="24"/>
          <w:szCs w:val="24"/>
          <w:rtl w:val="0"/>
          <w:lang w:val="es-ES_tradnl"/>
        </w:rPr>
        <w:t xml:space="preserve">é </w:t>
      </w:r>
      <w:r>
        <w:rPr>
          <w:rStyle w:val="Ninguno"/>
          <w:rFonts w:ascii="Century Gothic" w:hAnsi="Century Gothic"/>
          <w:sz w:val="24"/>
          <w:szCs w:val="24"/>
          <w:rtl w:val="0"/>
          <w:lang w:val="es-ES_tradnl"/>
        </w:rPr>
        <w:t>hay una buena disposici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para trabajar en favor de los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 del municipio. As</w:t>
      </w:r>
      <w:r>
        <w:rPr>
          <w:rStyle w:val="Ninguno"/>
          <w:rFonts w:ascii="Century Gothic" w:hAnsi="Century Gothic" w:hint="default"/>
          <w:sz w:val="24"/>
          <w:szCs w:val="24"/>
          <w:rtl w:val="0"/>
          <w:lang w:val="es-ES_tradnl"/>
        </w:rPr>
        <w:t xml:space="preserve">í </w:t>
      </w:r>
      <w:r>
        <w:rPr>
          <w:rStyle w:val="Ninguno"/>
          <w:rFonts w:ascii="Century Gothic" w:hAnsi="Century Gothic"/>
          <w:sz w:val="24"/>
          <w:szCs w:val="24"/>
          <w:rtl w:val="0"/>
          <w:lang w:val="es-ES_tradnl"/>
        </w:rPr>
        <w:t>mismo, el l</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der juvenil indic</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se estableci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una agenda de trabajo con las diferentes secretarias y direcciones para exponer estos procesos y comenzar a viabilizar estas estrategias en favor de los j</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venes.</w:t>
      </w:r>
    </w:p>
    <w:p>
      <w:pPr>
        <w:pStyle w:val="Cuerpo"/>
        <w:jc w:val="both"/>
      </w:pPr>
      <w:r>
        <w:rPr>
          <w:rStyle w:val="Ninguno"/>
          <w:rFonts w:ascii="Century Gothic" w:cs="Century Gothic" w:hAnsi="Century Gothic" w:eastAsia="Century Gothic"/>
          <w:sz w:val="24"/>
          <w:szCs w:val="24"/>
        </w:rPr>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