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179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179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5 de junio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trav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de actividades culturales y recreativas,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llev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cabo el 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sin Carro y sin Moto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Como medida para cuidar el medio ambiente, reducir la contaminaci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 impulsar el uso del transporte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 y alternativo en Pasto,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Municipal llev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cabo el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sin Carro y sin Moto durante el mi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rcoles 5 de junio del 2024. En esta jornada se desarrollaron actividades culturales y recreativas para sensibilizar a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sobre movilidad sostenible y la importancia de cuidar el medio ambiente.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Sobre el particular, el subsecretario de Movilidad, Luis Jaime Guerrero,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220 mil veh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culos salieron de circulaci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durante esta jornada lo que motiv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uso del transporte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 y de la bicicleta. Adicionalmente, el funcionario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establecieron espacios de di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logo y sensibilizaci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que la comunidad entienda la importancia del cuidado del medio ambiente.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campa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Los Leones Despiertos y el Rugir de la Cultura Ciudadana llevamos un mensaje de Cultura Ciudadana en lo referente al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sin Carro y sin Moto para que la comunidad participe de estas actividades", dijo el subsecretario de Cultura Ciudadana, Juan Carlos Lasso.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padre de familia Camilo Santacruz destac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esta iniciativa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en favor del medio ambiente y todo lo relacionado a la pedagog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con los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y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para que conozcan sobre la normatividad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nsito.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el ciudadano agradeci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este tipo de espacios e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debe haber una buena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para participar de estas jornadas.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con este tipo de iniciativas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reiter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compromiso para trabajar por el cuidado del medio ambiente y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reducir la contaminaci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que se genera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a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por el uso de veh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culos.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