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182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182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8 de junio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rechaza altercado entre un grupo ciudadanos y agentes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nsito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hechos presentados en inmediaciones del Pasaje Coraz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Jes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s, un grupo de ciudadanos sostuvieron un altercado contra agentes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durante un procedimiento de inmovilizaci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por cuenta de una motocicleta que no presentaba los requerimientos de ley para circular dentro del municipio. Ante estos hechos, la Secretaria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 lamenta y rechaza las agresiones que se presentaron durante el procedimiento.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Es importante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resaltar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que la motocicleta mencionada circulaba sin placas y estaba estacionada en un lugar de prohibido parquear, por lo cual los agentes de tr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iban a proceder a su inmovilizaci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teniendo en cuenta que incurr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en infracciones establecidas en el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digo Nacional de Tr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nsito, Ley 769 de 2002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; no obstante, durante el procedimiento el ciudadano se resisti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que su moto sea inmovilizada y se desat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desafortunado altercado. Vale la pena recordar que,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dicha ley, los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culos que no tienen placas no pueden circular bajo ninguna circunstancia sin importar que recientemente hayan sido adquiridos.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"Llamamos a la paciencia, a la Cultura Ciudadana, a la convivencia que requiere el municipio para mejorar la seguridad y la movilidad porque todos somos actores de la seguridad vial que requiere nuestra ciudad",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secretario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nsito y Transporte, Juan Manuel Escobar. 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