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182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182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8 de junio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rechaza altercado entre un grupo ciudadanos y agentes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nsito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hechos presentados en inmediaciones del Pasaje Coraz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Jes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s, un grupo de ciudadanos sostuvieron un altercado contra agentes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durante un procedimiento de inmovilizaci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por cuenta de una motocicleta que no presentaba los requerimientos de ley para circular dentro del municipio. Ante estos hechos, la Secretaria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lamenta y rechaza las agresiones que se presentaron durante el procedimiento.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Es importante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resaltar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que la motocicleta mencionada circulaba sin placas y estaba estacionada en un lugar de prohibido parquear, por lo cual los agentes de 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iban a proceder a su inmovilizaci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teniendo en cuenta que incurr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 infracciones establecidas en el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digo Nacional de Tr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nsito, Ley 769 de 2002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; no obstante, durante el procedimiento el ciudadano se resisti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que su moto sea inmovilizada y se desat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desafortunado altercado. Vale la pena recordar que,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dicha ley, los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culos que no tienen placas no pueden circular bajo ninguna circunstancia sin importar que recientemente hayan sido adquiridos.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"Llamamos a la paciencia, a la Cultura Ciudadana, a la convivencia que requiere el municipio para mejorar la seguridad y la movilidad porque todos somos actores de la seguridad vial que requiere nuestra ciudad",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secretario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nsito y Transporte, Juan Manuel Escobar.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