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22 de junio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muestras gastron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pt-PT"/>
        </w:rPr>
        <w:t>micas, m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sica campesina y juegos tradicionales se inaugur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b w:val="1"/>
          <w:bCs w:val="1"/>
          <w:sz w:val="24"/>
          <w:szCs w:val="24"/>
          <w:rtl w:val="0"/>
        </w:rPr>
        <w:t xml:space="preserve">la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fe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ria en 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onmemoraci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n del 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a del Campesino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fr-FR"/>
        </w:rPr>
        <w:t>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la articulaci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n de las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de Agricultura y Desarrollo Comunitario 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con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Agricultura y Desarrollo Rural de la Gobernaci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nl-NL"/>
        </w:rPr>
        <w:t>n de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se inaugur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la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eria en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nmemoraci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del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 del Campesino en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</w:t>
      </w:r>
      <w:r>
        <w:rPr>
          <w:rFonts w:ascii="Century Gothic" w:hAnsi="Century Gothic"/>
          <w:sz w:val="24"/>
          <w:szCs w:val="24"/>
          <w:rtl w:val="0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Ce</w:t>
      </w:r>
      <w:r>
        <w:rPr>
          <w:rFonts w:ascii="Century Gothic" w:hAnsi="Century Gothic"/>
          <w:sz w:val="24"/>
          <w:szCs w:val="24"/>
          <w:rtl w:val="0"/>
          <w:lang w:val="it-IT"/>
        </w:rPr>
        <w:t xml:space="preserve">ntro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His</w:t>
      </w:r>
      <w:r>
        <w:rPr>
          <w:rFonts w:ascii="Century Gothic" w:hAnsi="Century Gothic"/>
          <w:sz w:val="24"/>
          <w:szCs w:val="24"/>
          <w:rtl w:val="0"/>
        </w:rPr>
        <w:t>t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rico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de Pasto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muestras culturales, gastron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micas y musicales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en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donde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s de 60 asociaciones agropecuarias ofrecieron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alimentos y servicios.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En el marco de la conmemoraci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del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del Campesino estamos en un evento donde participan m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60 organizaciones campesinas de los 17 corregimientos del municipio los 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 22 y 23 de junio. Agradecemos especialmente a la Secretar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Agricultura Departamental y Municipal que han sido aliadas fundamentales en este proceso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",</w:t>
      </w:r>
      <w:r>
        <w:rPr>
          <w:rFonts w:ascii="Century Gothic" w:hAnsi="Century Gothic"/>
          <w:sz w:val="24"/>
          <w:szCs w:val="24"/>
          <w:rtl w:val="0"/>
          <w:lang w:val="pt-PT"/>
        </w:rPr>
        <w:t xml:space="preserve"> afirm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</w:rPr>
        <w:t xml:space="preserve">el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Fonts w:ascii="Century Gothic" w:hAnsi="Century Gothic"/>
          <w:sz w:val="24"/>
          <w:szCs w:val="24"/>
          <w:rtl w:val="0"/>
          <w:lang w:val="pt-PT"/>
        </w:rPr>
        <w:t>ecretario de Desarrollo Comunitario, Fernando Delgado.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la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ecretaria de Agricultura, Silvia Pupiales,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destac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colaboraci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entidades privadas para el desarrollo de esta feria: </w:t>
      </w: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esta feria nos han apoyado entidades como Banco Agrario, Finagro, Agrosavia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y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Sena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 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peramos que esta alianza contin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 para seguir apoyando a nuestros campesinos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”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los emprendedores y productores rurales participantes del evento agradecieron a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por este tipo de espacios que estimula el comercio local y brinda la oportunidad de que se oferten los alimentos producidos en la zona rural del municipio.</w:t>
      </w:r>
    </w:p>
    <w:p>
      <w:pPr>
        <w:pStyle w:val="Cuerpo"/>
        <w:jc w:val="both"/>
      </w:pPr>
      <w:r>
        <w:rPr>
          <w:rStyle w:val="Ninguno"/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Vengo del corregimiento de La Laguna, somos parte de la Asociaci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n 19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gosto y ofrecemos productos tra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dos del campo como frutas, verduras, legumbres. Le agradecemos a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por la invitaci</w:t>
      </w:r>
      <w:r>
        <w:rPr>
          <w:rStyle w:val="Ninguno"/>
          <w:rFonts w:ascii="Century Gothic" w:hAnsi="Century Gothic" w:hint="default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esta feria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dijo la emprendedora, Marleny Jossa.</w:t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