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200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23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xito finalizaron las actividades culturales, art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sticas y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micas del 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stico 2024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Luego de 7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diferentes actividades culturales,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micas,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sticas, entre otras,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stico 2024 el cual fue un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xito en sus diferentes espacios desarrollados en sitios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de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ense contribuyendo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visibilizar la riqueza cultural de Pasto e impulsar su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Durante estas diferentes jornadas se consolidaron ferias de emprendimiento las cuales contribuyeron a la reactivaci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mica del municipio sumado a los eventos desarrollados en la Plaza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como el Festival Galeras Rock que cont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distintas bandas locales y agrupaciones nacionales como Systema Solar, Alcolirykoz y Aterciopelados y el X Concurso Internacional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que tuvo la presentaci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agrupaciones de la regi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junto al show de Pipe Bueno y de Charlie Aponte en la jornada dominical.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Actividades culturales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lo referente a las actividades culturales y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sticas, la secretaria de Cultura,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Figueroa,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masivo acompa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amiento del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blico tanto en la Plaza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durante los 7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de festividades como tambi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 la cancha de chaza del barrio Miraflores en la jornada dominical del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stico.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mismo, la funcionaria resalt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importancia de consolidar este tipo de espacios para visibilizar el talento regional.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 la Plaza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 se han congregado miles de personas para disfrutar de los dos diferentes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neros musicales. Le cumplimos, desde el gobierno municipal en cabeza de nuestro alcalde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Toro, a nuestro sector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y cultural que solicitaron ser protagonista en este Onom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stico. Vamos a seguir trabajando para brindar los mejores espacios para la cultura y el arte", dijo la secretaria Mar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Mercedes Figueroa.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Reactivaci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mica y ferias de emprendimiento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subsecretaria de Fomento, Catalina Rosas, durante las diferentes ferias desarrolladas en la semana del Onom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stico se lograron ventas por 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 de 120 millones de pesos lo cual impuls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la econom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los productores y emprendedores locales. Adicionalmente, la funcionaria resalt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se logr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una reactivaci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mica desde diferentes actividades comerciales en los espacios culturales y art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sticos.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"Es importante que apoyemos la econom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local y los emprendimientos porque ellos generar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empleo el 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ma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ana. Debemos apoyar la reactivaci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mica que tanto necesita Pasto. Seguiremos trabajando con emprendedores, artesanos, cultores y las personas que quieren formalizar su actividad econ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mica", dijo la subsecretaria Catalina Rosas.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Apoyo a los procesos juveniles 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Sobre los espacios juveniles como Galeras Rock, la feria de emprendimiento 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Pasto Compra Joven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y Galeras Escuelas, la directora administrativa de Juventud, Valentina Zarama, explic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hubo un balance positivo ya que se logr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visibilizar el talento local con empresarios internacionales quienes potencializar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a las agrupaciones musicales de la regi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"Con el proceso de Pasto Compra Joven apoyamos los emprendimientos de nuestros j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venes. Establecimos un espacio de apoyo a los j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venes de Pasto para que comercialicen sus productos. Tuvimos ventas superiores a los 30 millones de pesos durante estas actividades. El balance fue muy positivo", dijo la directora Valentina Zarama.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Seguridad ciudadana</w:t>
      </w:r>
    </w:p>
    <w:p>
      <w:pPr>
        <w:pStyle w:val="Cuerpo"/>
        <w:jc w:val="both"/>
        <w:rPr>
          <w:rStyle w:val="Ninguno"/>
          <w:rFonts w:ascii="Century Gothic" w:cs="Century Gothic" w:hAnsi="Century Gothic" w:eastAsia="Century Gothic"/>
          <w:b w:val="0"/>
          <w:bCs w:val="0"/>
          <w:sz w:val="24"/>
          <w:szCs w:val="24"/>
        </w:rPr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Por su parte, el comandante de la Polic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Metropolitana de Pasto, teniente coronel Hernando Calder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n, precis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que hubo un balance importante en materia de seguridad durante los 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as del Onom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stico gracias al incremento del pie de fuerza en los lugares en donde hubo una gran afluencia de p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 xml:space="preserve">blico. </w:t>
      </w:r>
    </w:p>
    <w:p>
      <w:pPr>
        <w:pStyle w:val="Cuerpo"/>
        <w:jc w:val="both"/>
      </w:pP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Finalmente, con un balance positivo en las actividades del Onom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stico 2024, la Alcald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de Pasto destaca el buen comportamiento de la ciudadan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a durante las festividades y la consolidaci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de los procesos de Cultura Ciudadana que hoy abandera la actual Administraci</w:t>
      </w:r>
      <w:r>
        <w:rPr>
          <w:rStyle w:val="Ninguno"/>
          <w:rFonts w:ascii="Century Gothic" w:hAnsi="Century Gothic" w:hint="default"/>
          <w:b w:val="0"/>
          <w:bC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0"/>
          <w:bCs w:val="0"/>
          <w:sz w:val="24"/>
          <w:szCs w:val="24"/>
          <w:rtl w:val="0"/>
          <w:lang w:val="es-ES_tradnl"/>
        </w:rPr>
        <w:t>n Municipal.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