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w:pPr>
                            <w:r>
                              <w:rPr>
                                <w:rStyle w:val="Ninguno"/>
                                <w:b w:val="1"/>
                                <w:bCs w:val="1"/>
                                <w:sz w:val="28"/>
                                <w:szCs w:val="28"/>
                                <w:rtl w:val="0"/>
                                <w:lang w:val="es-ES_tradnl"/>
                              </w:rPr>
                              <w:t>No.</w:t>
                            </w:r>
                            <w:r>
                              <w:rPr>
                                <w:rStyle w:val="Ninguno"/>
                                <w:b w:val="1"/>
                                <w:bCs w:val="1"/>
                                <w:sz w:val="28"/>
                                <w:szCs w:val="28"/>
                                <w:rtl w:val="0"/>
                                <w:lang w:val="es-ES_tradnl"/>
                              </w:rPr>
                              <w:t>205</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pPr>
                      <w:r>
                        <w:rPr>
                          <w:rStyle w:val="Ninguno"/>
                          <w:b w:val="1"/>
                          <w:bCs w:val="1"/>
                          <w:sz w:val="28"/>
                          <w:szCs w:val="28"/>
                          <w:rtl w:val="0"/>
                          <w:lang w:val="es-ES_tradnl"/>
                        </w:rPr>
                        <w:t>No.</w:t>
                      </w:r>
                      <w:r>
                        <w:rPr>
                          <w:rStyle w:val="Ninguno"/>
                          <w:b w:val="1"/>
                          <w:bCs w:val="1"/>
                          <w:sz w:val="28"/>
                          <w:szCs w:val="28"/>
                          <w:rtl w:val="0"/>
                          <w:lang w:val="es-ES_tradnl"/>
                        </w:rPr>
                        <w:t>205</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 xml:space="preserve">San Juan de Pasto, </w:t>
      </w:r>
      <w:r>
        <w:rPr>
          <w:rStyle w:val="Ninguno"/>
          <w:rFonts w:ascii="Century Gothic" w:hAnsi="Century Gothic"/>
          <w:sz w:val="24"/>
          <w:szCs w:val="24"/>
          <w:rtl w:val="0"/>
          <w:lang w:val="es-ES_tradnl"/>
        </w:rPr>
        <w:t xml:space="preserve">2 de julio </w:t>
      </w:r>
      <w:r>
        <w:rPr>
          <w:rStyle w:val="Ninguno"/>
          <w:rFonts w:ascii="Century Gothic" w:hAnsi="Century Gothic"/>
          <w:sz w:val="24"/>
          <w:szCs w:val="24"/>
          <w:rtl w:val="0"/>
          <w:lang w:val="it-IT"/>
        </w:rPr>
        <w:t>del 2024</w:t>
      </w:r>
    </w:p>
    <w:p>
      <w:pPr>
        <w:pStyle w:val="Cuerpo"/>
        <w:tabs>
          <w:tab w:val="center" w:pos="4419"/>
          <w:tab w:val="left" w:pos="5190"/>
          <w:tab w:val="left" w:pos="8338"/>
          <w:tab w:val="right" w:pos="8818"/>
        </w:tabs>
        <w:spacing w:line="276" w:lineRule="auto"/>
        <w:jc w:val="center"/>
        <w:rPr>
          <w:rStyle w:val="Ninguno"/>
          <w:rFonts w:ascii="Century Gothic" w:cs="Century Gothic" w:hAnsi="Century Gothic" w:eastAsia="Century Gothic"/>
          <w:b w:val="1"/>
          <w:bCs w:val="1"/>
          <w:sz w:val="24"/>
          <w:szCs w:val="24"/>
        </w:rPr>
      </w:pPr>
      <w:r>
        <w:rPr>
          <w:rStyle w:val="Ninguno"/>
          <w:rFonts w:ascii="Century Gothic" w:hAnsi="Century Gothic"/>
          <w:b w:val="1"/>
          <w:bCs w:val="1"/>
          <w:sz w:val="24"/>
          <w:szCs w:val="24"/>
          <w:rtl w:val="0"/>
          <w:lang w:val="es-ES_tradnl"/>
        </w:rPr>
        <w:t>Alcald</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a de Pasto decret</w:t>
      </w:r>
      <w:r>
        <w:rPr>
          <w:rStyle w:val="Ninguno"/>
          <w:rFonts w:ascii="Century Gothic" w:hAnsi="Century Gothic" w:hint="default"/>
          <w:b w:val="1"/>
          <w:bCs w:val="1"/>
          <w:sz w:val="24"/>
          <w:szCs w:val="24"/>
          <w:rtl w:val="0"/>
          <w:lang w:val="es-ES_tradnl"/>
        </w:rPr>
        <w:t xml:space="preserve">ó </w:t>
      </w:r>
      <w:r>
        <w:rPr>
          <w:rStyle w:val="Ninguno"/>
          <w:rFonts w:ascii="Century Gothic" w:hAnsi="Century Gothic"/>
          <w:b w:val="1"/>
          <w:bCs w:val="1"/>
          <w:sz w:val="24"/>
          <w:szCs w:val="24"/>
          <w:rtl w:val="0"/>
          <w:lang w:val="es-ES_tradnl"/>
        </w:rPr>
        <w:t>restricci</w:t>
      </w:r>
      <w:r>
        <w:rPr>
          <w:rStyle w:val="Ninguno"/>
          <w:rFonts w:ascii="Century Gothic" w:hAnsi="Century Gothic" w:hint="default"/>
          <w:b w:val="1"/>
          <w:bCs w:val="1"/>
          <w:sz w:val="24"/>
          <w:szCs w:val="24"/>
          <w:rtl w:val="0"/>
          <w:lang w:val="es-ES_tradnl"/>
        </w:rPr>
        <w:t>ó</w:t>
      </w:r>
      <w:r>
        <w:rPr>
          <w:rStyle w:val="Ninguno"/>
          <w:rFonts w:ascii="Century Gothic" w:hAnsi="Century Gothic"/>
          <w:b w:val="1"/>
          <w:bCs w:val="1"/>
          <w:sz w:val="24"/>
          <w:szCs w:val="24"/>
          <w:rtl w:val="0"/>
          <w:lang w:val="es-ES_tradnl"/>
        </w:rPr>
        <w:t xml:space="preserve">n a la venta de combustibles </w:t>
      </w:r>
    </w:p>
    <w:p>
      <w:pPr>
        <w:pStyle w:val="Cuerpo"/>
        <w:tabs>
          <w:tab w:val="center" w:pos="4419"/>
          <w:tab w:val="left" w:pos="5190"/>
          <w:tab w:val="left" w:pos="8338"/>
          <w:tab w:val="right" w:pos="8818"/>
        </w:tabs>
        <w:spacing w:line="276" w:lineRule="aut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Pasto emiti</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el decreto 0207 del 2 de julio del 2024 en el cual se establece una serie de medidas para la venta de combustible dentro del municipio debido al paro de camioneros que se presenta desde el lunes 1 de julio del presente a</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w:t>
      </w:r>
    </w:p>
    <w:p>
      <w:pPr>
        <w:pStyle w:val="Cuerpo"/>
        <w:tabs>
          <w:tab w:val="center" w:pos="4419"/>
          <w:tab w:val="left" w:pos="5190"/>
          <w:tab w:val="left" w:pos="8338"/>
          <w:tab w:val="right" w:pos="8818"/>
        </w:tabs>
        <w:spacing w:line="276" w:lineRule="aut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En el decreto se determin</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la comercializaci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 combustible en la capital nari</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ense ser</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 xml:space="preserve">desde las 8:00 am hasta las 8:00 pm con los siguientes topes de ventas: </w:t>
      </w:r>
    </w:p>
    <w:p>
      <w:pPr>
        <w:pStyle w:val="Cuerpo"/>
        <w:numPr>
          <w:ilvl w:val="0"/>
          <w:numId w:val="2"/>
        </w:numPr>
        <w:spacing w:line="276" w:lineRule="auto"/>
        <w:jc w:val="both"/>
        <w:rPr>
          <w:sz w:val="24"/>
          <w:szCs w:val="24"/>
          <w:lang w:val="es-ES_tradnl"/>
        </w:rPr>
      </w:pPr>
      <w:r>
        <w:rPr>
          <w:rStyle w:val="Ninguno"/>
          <w:rFonts w:ascii="Century Gothic" w:hAnsi="Century Gothic"/>
          <w:sz w:val="24"/>
          <w:szCs w:val="24"/>
          <w:rtl w:val="0"/>
          <w:lang w:val="es-ES_tradnl"/>
        </w:rPr>
        <w:t>Veh</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culos tipo ambulancias: ($100.000)</w:t>
      </w:r>
    </w:p>
    <w:p>
      <w:pPr>
        <w:pStyle w:val="Cuerpo"/>
        <w:numPr>
          <w:ilvl w:val="0"/>
          <w:numId w:val="2"/>
        </w:numPr>
        <w:spacing w:line="276" w:lineRule="auto"/>
        <w:jc w:val="both"/>
        <w:rPr>
          <w:sz w:val="24"/>
          <w:szCs w:val="24"/>
          <w:lang w:val="es-ES_tradnl"/>
        </w:rPr>
      </w:pPr>
      <w:r>
        <w:rPr>
          <w:rStyle w:val="Ninguno"/>
          <w:rFonts w:ascii="Century Gothic" w:hAnsi="Century Gothic"/>
          <w:sz w:val="24"/>
          <w:szCs w:val="24"/>
          <w:rtl w:val="0"/>
          <w:lang w:val="es-ES_tradnl"/>
        </w:rPr>
        <w:t>Veh</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culos tipo taxi ($100.000)</w:t>
      </w:r>
    </w:p>
    <w:p>
      <w:pPr>
        <w:pStyle w:val="Cuerpo"/>
        <w:numPr>
          <w:ilvl w:val="0"/>
          <w:numId w:val="2"/>
        </w:numPr>
        <w:spacing w:line="276" w:lineRule="auto"/>
        <w:jc w:val="both"/>
        <w:rPr>
          <w:sz w:val="24"/>
          <w:szCs w:val="24"/>
          <w:lang w:val="es-ES_tradnl"/>
        </w:rPr>
      </w:pPr>
      <w:r>
        <w:rPr>
          <w:rStyle w:val="Ninguno"/>
          <w:rFonts w:ascii="Century Gothic" w:hAnsi="Century Gothic"/>
          <w:sz w:val="24"/>
          <w:szCs w:val="24"/>
          <w:rtl w:val="0"/>
          <w:lang w:val="es-ES_tradnl"/>
        </w:rPr>
        <w:t>Veh</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culos de transporte p</w:t>
      </w:r>
      <w:r>
        <w:rPr>
          <w:rStyle w:val="Ninguno"/>
          <w:rFonts w:ascii="Century Gothic" w:hAnsi="Century Gothic" w:hint="default"/>
          <w:sz w:val="24"/>
          <w:szCs w:val="24"/>
          <w:rtl w:val="0"/>
          <w:lang w:val="es-ES_tradnl"/>
        </w:rPr>
        <w:t>ú</w:t>
      </w:r>
      <w:r>
        <w:rPr>
          <w:rStyle w:val="Ninguno"/>
          <w:rFonts w:ascii="Century Gothic" w:hAnsi="Century Gothic"/>
          <w:sz w:val="24"/>
          <w:szCs w:val="24"/>
          <w:rtl w:val="0"/>
          <w:lang w:val="es-ES_tradnl"/>
        </w:rPr>
        <w:t>blico colectivo ($100.000)</w:t>
      </w:r>
    </w:p>
    <w:p>
      <w:pPr>
        <w:pStyle w:val="Cuerpo"/>
        <w:numPr>
          <w:ilvl w:val="0"/>
          <w:numId w:val="2"/>
        </w:numPr>
        <w:spacing w:line="276" w:lineRule="auto"/>
        <w:jc w:val="both"/>
        <w:rPr>
          <w:sz w:val="24"/>
          <w:szCs w:val="24"/>
          <w:lang w:val="es-ES_tradnl"/>
        </w:rPr>
      </w:pPr>
      <w:r>
        <w:rPr>
          <w:rStyle w:val="Ninguno"/>
          <w:rFonts w:ascii="Century Gothic" w:hAnsi="Century Gothic"/>
          <w:sz w:val="24"/>
          <w:szCs w:val="24"/>
          <w:rtl w:val="0"/>
          <w:lang w:val="es-ES_tradnl"/>
        </w:rPr>
        <w:t>Veh</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culos automotores oficiales ($60.000)</w:t>
      </w:r>
    </w:p>
    <w:p>
      <w:pPr>
        <w:pStyle w:val="Cuerpo"/>
        <w:numPr>
          <w:ilvl w:val="0"/>
          <w:numId w:val="2"/>
        </w:numPr>
        <w:spacing w:line="276" w:lineRule="auto"/>
        <w:jc w:val="both"/>
        <w:rPr>
          <w:sz w:val="24"/>
          <w:szCs w:val="24"/>
          <w:lang w:val="es-ES_tradnl"/>
        </w:rPr>
      </w:pPr>
      <w:r>
        <w:rPr>
          <w:rStyle w:val="Ninguno"/>
          <w:rFonts w:ascii="Century Gothic" w:hAnsi="Century Gothic"/>
          <w:sz w:val="24"/>
          <w:szCs w:val="24"/>
          <w:rtl w:val="0"/>
          <w:lang w:val="es-ES_tradnl"/>
        </w:rPr>
        <w:t>Veh</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culos particulares ($50.000)</w:t>
      </w:r>
    </w:p>
    <w:p>
      <w:pPr>
        <w:pStyle w:val="Cuerpo"/>
        <w:numPr>
          <w:ilvl w:val="0"/>
          <w:numId w:val="2"/>
        </w:numPr>
        <w:spacing w:line="276" w:lineRule="auto"/>
        <w:jc w:val="both"/>
        <w:rPr>
          <w:sz w:val="24"/>
          <w:szCs w:val="24"/>
          <w:lang w:val="es-ES_tradnl"/>
        </w:rPr>
      </w:pPr>
      <w:r>
        <w:rPr>
          <w:rStyle w:val="Ninguno"/>
          <w:rFonts w:ascii="Century Gothic" w:hAnsi="Century Gothic"/>
          <w:sz w:val="24"/>
          <w:szCs w:val="24"/>
          <w:rtl w:val="0"/>
          <w:lang w:val="es-ES_tradnl"/>
        </w:rPr>
        <w:t>Motocicletas ($20.000)</w:t>
      </w:r>
    </w:p>
    <w:p>
      <w:pPr>
        <w:pStyle w:val="Cuerpo"/>
        <w:tabs>
          <w:tab w:val="center" w:pos="4419"/>
          <w:tab w:val="left" w:pos="5190"/>
          <w:tab w:val="left" w:pos="8338"/>
          <w:tab w:val="right" w:pos="8818"/>
        </w:tabs>
        <w:spacing w:line="276" w:lineRule="aut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"Se ha tomado la determinaci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 restringir de manera parcial la venta de combustible en las estaciones de servicio. Invitamos a la ciudadan</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a tener prudencia porque hay un abastecimiento para cinco 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as. Estamos gestionando con los representantes del gremio de camioneros para que dejen circular a los veh</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culos que est</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 represados en la carretera con combustible", dijo el secretario de Gobierno, Mauricio Rosero.</w:t>
      </w:r>
    </w:p>
    <w:p>
      <w:pPr>
        <w:pStyle w:val="Cuerpo"/>
        <w:tabs>
          <w:tab w:val="center" w:pos="4419"/>
          <w:tab w:val="left" w:pos="5190"/>
          <w:tab w:val="left" w:pos="8338"/>
          <w:tab w:val="right" w:pos="8818"/>
        </w:tabs>
        <w:spacing w:line="276" w:lineRule="auto"/>
        <w:jc w:val="both"/>
      </w:pPr>
      <w:r>
        <w:rPr>
          <w:rStyle w:val="Ninguno"/>
          <w:rFonts w:ascii="Century Gothic" w:hAnsi="Century Gothic"/>
          <w:sz w:val="24"/>
          <w:szCs w:val="24"/>
          <w:rtl w:val="0"/>
          <w:lang w:val="es-ES_tradnl"/>
        </w:rPr>
        <w:t>Finalmente,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Pasto dispondr</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de la log</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 xml:space="preserve">stica necesaria para realizar el control respectivo en las estaciones de servicio para que se cumpla el decreto y los topes de venta estipulados. </w:t>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Viñetas"/>
  </w:abstractNum>
  <w:abstractNum w:abstractNumId="1">
    <w:multiLevelType w:val="hybridMultilevel"/>
    <w:styleLink w:val="Viñetas"/>
    <w:lvl w:ilvl="0">
      <w:start w:val="1"/>
      <w:numFmt w:val="bullet"/>
      <w:suff w:val="tab"/>
      <w:lvlText w:val="-"/>
      <w:lvlJc w:val="left"/>
      <w:pPr>
        <w:tabs>
          <w:tab w:val="center" w:pos="4419"/>
          <w:tab w:val="left" w:pos="5190"/>
          <w:tab w:val="left" w:pos="8338"/>
          <w:tab w:val="right" w:pos="8818"/>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center" w:pos="4419"/>
          <w:tab w:val="left" w:pos="5190"/>
          <w:tab w:val="left" w:pos="8338"/>
          <w:tab w:val="right" w:pos="8818"/>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419"/>
          <w:tab w:val="left" w:pos="5190"/>
          <w:tab w:val="left" w:pos="8338"/>
          <w:tab w:val="right" w:pos="8818"/>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419"/>
          <w:tab w:val="left" w:pos="5190"/>
          <w:tab w:val="left" w:pos="8338"/>
          <w:tab w:val="right" w:pos="8818"/>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center" w:pos="4419"/>
          <w:tab w:val="left" w:pos="5190"/>
          <w:tab w:val="left" w:pos="8338"/>
          <w:tab w:val="right" w:pos="8818"/>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enter" w:pos="4419"/>
          <w:tab w:val="left" w:pos="5190"/>
          <w:tab w:val="left" w:pos="8338"/>
          <w:tab w:val="right" w:pos="8818"/>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419"/>
          <w:tab w:val="left" w:pos="5190"/>
          <w:tab w:val="left" w:pos="8338"/>
          <w:tab w:val="right" w:pos="8818"/>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center" w:pos="4419"/>
          <w:tab w:val="left" w:pos="5190"/>
          <w:tab w:val="left" w:pos="8338"/>
          <w:tab w:val="right" w:pos="8818"/>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419"/>
          <w:tab w:val="left" w:pos="5190"/>
          <w:tab w:val="left" w:pos="8338"/>
          <w:tab w:val="right" w:pos="8818"/>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Viñetas">
    <w:name w:val="Viñeta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