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207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Gobernaci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articulan esfuerzos para trabajar mancomunadamente por el desarrollo de Pasto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sostenida en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y el gobernador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Luis Alfonso Escobar, dialogaron sobre las diferentes acciones e inversiones que hoy necesita Pasto para lograr un desarrollo. Ante ello, los dos mandatarios ratificaron su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trabajo para que aquellos proyectos avancen de la mejor manera durante las presentes administraciones.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entre las obras que se socializaron ante el gobernador y que requieren del apoyo departamental son la complementaci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carrera 27,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centro de convenciones, el mejoramiento del mercado El Potrerillo y la adecuaci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dentro de la ciudad. Adicionalmente, el mandatario municipal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articularse con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para lograr la 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proyectos viales como el de Pasto - Catambuco y Pasto - Mocoa.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"Definiremos el futuro de la obra Catambuco - Pasto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con presencia de funcionarios del Gobierno Nacional. Vamos a apoyar la ejecuci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obra alterna entre San Juan y el aeropuerto de San Luis porque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lograr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para Pasto con la 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un aeropuerto alterno",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gobernador Luis Alfonso Escobar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espera trabajar con el nuevo ministro de Transporte y la bancada parlamentaria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para dar celeridad en proyectos viales que hoy tienen en expectativa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concretando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por $10 mil millones para Pasto. Vamos a pedirle al Gobierno Nacional $6.000 millones para consolidar los diferentes proyectos sociales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ense", dijo el gobernador Luis Alfonso Escobar.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