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209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209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3 de julio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 xml:space="preserve"> del 2024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Alcald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de Pasto particip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del lanzamiento de la estrategia 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‘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Laboratorio de Paz, Convivencia y Seguridad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’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un evento realizado en la 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mara de Comercio, la</w:t>
      </w:r>
      <w:r>
        <w:rPr>
          <w:rStyle w:val="Ninguno"/>
          <w:rFonts w:ascii="Century Gothic" w:hAnsi="Century Gothic"/>
          <w:sz w:val="24"/>
          <w:szCs w:val="24"/>
          <w:rtl w:val="0"/>
        </w:rPr>
        <w:t xml:space="preserve"> Alcald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>a de Pasto, a trav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fr-FR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 la Subsecretar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a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de Convivencia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y Derechos Humanos,</w:t>
      </w:r>
      <w:r>
        <w:rPr>
          <w:rStyle w:val="Ninguno"/>
          <w:rFonts w:ascii="Century Gothic" w:hAnsi="Century Gothic"/>
          <w:sz w:val="24"/>
          <w:szCs w:val="24"/>
          <w:rtl w:val="0"/>
        </w:rPr>
        <w:t xml:space="preserve"> particip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del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lanzamiento del Programa de Enfoque Etnico y Laboratorio de Paz de la Polic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</w:rPr>
        <w:t xml:space="preserve">a Metropolitana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de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Pasto, el cual tuvo como objetivo principal dar a conocer las diferentes estrategias que se desarrollan con j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venes per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tenecientes a diferentes comunas del municipio.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 w:hint="default"/>
          <w:sz w:val="24"/>
          <w:szCs w:val="24"/>
          <w:rtl w:val="1"/>
          <w:lang w:val="ar-SA" w:bidi="ar-SA"/>
        </w:rPr>
        <w:t>“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Hemos venido trabajando articuladamente y apoyando este programa del Ministerio de la Igualdad que se ha venido desarrollando en diferentes instituciones educativas abriendo espacios para el di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logo, para la concertaci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</w:rPr>
        <w:t>n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,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para la b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squeda de escenarios de paz y reconciliaci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y brindar acceso no solo al arte y la cultura sino tambi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fr-FR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a la educaci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</w:rPr>
        <w:t>n 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fr-FR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cnica y profesional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”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, </w:t>
      </w:r>
      <w:r>
        <w:rPr>
          <w:rStyle w:val="Ninguno"/>
          <w:rFonts w:ascii="Century Gothic" w:hAnsi="Century Gothic"/>
          <w:sz w:val="24"/>
          <w:szCs w:val="24"/>
          <w:rtl w:val="0"/>
        </w:rPr>
        <w:t>se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</w:rPr>
        <w:t>al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</w:rPr>
        <w:t xml:space="preserve">el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</w:t>
      </w:r>
      <w:r>
        <w:rPr>
          <w:rStyle w:val="Ninguno"/>
          <w:rFonts w:ascii="Century Gothic" w:hAnsi="Century Gothic"/>
          <w:sz w:val="24"/>
          <w:szCs w:val="24"/>
          <w:rtl w:val="0"/>
        </w:rPr>
        <w:t>ub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ecretario de Convivencia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y Derechos Humanos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>, Esteban Moreno.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Durante la ceremonia, se destacaron los objetivos principales del programa, que incluyen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implementaci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estrategias comunitarias de seguridad, la promoci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n del respeto por la diversidad 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fr-FR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tnica y cultural, y la creaci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espacios de encuentro que fomenten la participaci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ciudadana en temas de convivencia y seguridad.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Por su parte, el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oordinador del Laboratorio de Paz,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>atrullero Jorge Prado, manifest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: </w:t>
      </w:r>
      <w:r>
        <w:rPr>
          <w:rStyle w:val="Ninguno"/>
          <w:rFonts w:ascii="Century Gothic" w:hAnsi="Century Gothic" w:hint="default"/>
          <w:sz w:val="24"/>
          <w:szCs w:val="24"/>
          <w:rtl w:val="1"/>
          <w:lang w:val="ar-SA" w:bidi="ar-SA"/>
        </w:rPr>
        <w:t>“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esta es una estrategia enfocada a los j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venes entre 14 a 28 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os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de edad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con la que se busca empoderarlos, mitigando los riesgos a los que se pueden ver expuestos en la calle y buscando oportunidades de estudio a trav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fr-FR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 becas. Hoy iniciamos con 83 monitores de paz que son replicadores de lo que aprendieron en los talleres y contamos tambi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fr-FR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 xml:space="preserve">n con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cinco 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>coordinadores de paz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”</w:t>
      </w:r>
      <w:r>
        <w:rPr>
          <w:rStyle w:val="Ninguno"/>
          <w:rFonts w:ascii="Century Gothic" w:hAnsi="Century Gothic"/>
          <w:sz w:val="24"/>
          <w:szCs w:val="24"/>
          <w:rtl w:val="0"/>
        </w:rPr>
        <w:t>.</w:t>
      </w:r>
    </w:p>
    <w:p>
      <w:pPr>
        <w:pStyle w:val="Cuerpo"/>
        <w:jc w:val="both"/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trav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del apoyo a esta estrategia,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 busca consolidar una ciudad 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segura, inclusiva y resiliente en favor de la comunidad desde diferentes procesos sociales.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