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263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263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30 de agosto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particip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de la inauguraci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de la Fase Municipal de los Juegos Intercolegiados 2024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presencia del alcalde,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se dio inicio a la Fase Municipal de los Juegos Intercolegiados 2024 la cual tendr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26 disciplinas en donde los estudiantes del municipio podr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demostrar su talento y potencial deportivo. Durante el acto inaugural en la Plaza del Carnaval participaron centenares de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de 67 instituciones educativas quienes esperan brillar en los Juegos Intercolegiados.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"Hacer deporte es lo mejor para los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venes, estas actividades favorecen el cuerpo, la actitud, la socializaci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y el trabajo en equipo. Hacer deporte es lo mejor. Yo practicaba deporte y fue una de las mejores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pocas", dijo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directora de Pasto Deporte, Claudia Marcela Cano,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esta es una oportunidad que dan las instituciones educativas para que los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practiquen deporte y brillen en las diferentes competencias. De igual manera, la funcionaria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habr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masiva de deportistas con discapacidad en los Juegos Intercolegiados.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 de gran importancia participar en los Juegos Intercolegiados porque fortalece el desarrollo integral de los estudiantes. Hay expectativas altas y de ganar en nuestra disciplina de baloncesto",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estudiante Sara 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lvez.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