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263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263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30 de agosto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 la inauguraci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la Fase Municipal de los Juegos Intercolegiados 2024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presencia del alcalde,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se dio inicio a la Fase Municipal de los Juegos Intercolegiados 2024 la cual tendr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26 disciplinas en donde los estudiantes del municipio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demostrar su talento y potencial deportivo. Durante el acto inaugural en la Plaza del Carnaval participaron centenares de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 67 instituciones educativas quienes esperan brillar en los Juegos Intercolegiados.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"Hacer deporte es lo mejor para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venes, estas actividades favorecen el cuerpo, la actitud, la socializaci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y el trabajo en equipo. Hacer deporte es lo mejor. Yo practicaba deporte y fue una de las mejores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pocas", dijo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directora de Pasto Deporte, Claudia Marcela Cano,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es una oportunidad que dan las instituciones educativas para que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practiquen deporte y brillen en las diferentes competencias. De igual manera, la funcionaria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masiva de deportistas con discapacidad en los Juegos Intercolegiados.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 de gran importancia participar en los Juegos Intercolegiados porque fortalece el desarrollo integral de los estudiantes. Hay expectativas altas y de ganar en nuestra disciplina de baloncesto",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estudiante Sara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lvez.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