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272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272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6 de septiembre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inform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que adjudic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contrato para la culminaci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la primera fase de la Glorieta de Chapal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y el gerente de Avante, Fides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rdoba, anunciaron que ya se adjudic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contrato para la culminaci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primera fase de la Glorieta Chapal al consorcio vial IP24 por un valor de 2.236 millones de pesos.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"Un clamor ciudadano era la terminaci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obra de la Glorieta de Chapal. Hoy podemos decir que se adjudic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esta obra y esperamos en los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ximos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inicie la ejecuci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formal de este proceso que es una necesidad prioritaria en los barrios del sur", dijo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gerente de Avante, Fides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rdoba,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esta obra durar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cinco meses y se espera en las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ximas semanas realizar los procesos legales para que el proyecto inicie.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"Vamos a culminar esta obra con toda seguridad. Esperamos en cinco meses tener buenas noticias",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gerente de Avante, Fides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rdoba.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