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17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empresarios acordaron agenda de trabajo para impulsar la econom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en temporada decembrina y carnavales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reunieron empresarios, banqueros y gremios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con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y su gabinete para dialogar sobre las acciones y ruta de trabajo para impulsar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la temporada decembrina y de carnavales. Durante el encuentro hubo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tanto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como del sector privado para dichas festividades.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"Tuvimos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importante con todos los gremios empresariales para dialogar de los avances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micos que hay en Pasto. Queremos hacer un enfoque en las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ltimas festividades para que sean un mecanismo de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 Hemos acordado extender los horarios nocturnos en las festividades. Hay compromiso del municipio para mejorar las condiciones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Pasto, Arturo Ortega,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para estas festividades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 seguridad, conectividad, servicios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blicos,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entre otros temas, para garantizar el desarrollo e impulso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del municipio de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fue positiva porque se abre el espacio para escuchar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haciendo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 Vamos a trabajar en favor de la seguridad y el sector privado en Pasto. Hay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alcalde y, desde el sector privado, aplaudimos la propuesta de sentarse a dialogar y proponer temas de importancia",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gerente de Camacol regional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Alejandra Lozano.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