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20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paquetes alimentarios a 250 mujeres en embarazo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objetivo de disminuir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condiciones de bajo peso en los reci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nacidos,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/>
          <w:sz w:val="24"/>
          <w:szCs w:val="24"/>
          <w:rtl w:val="0"/>
        </w:rPr>
        <w:t>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entreg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250 paquetes alimentarios a igual 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mero de madres en embarazo que hacen parte del programa Bien Nacer.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secretaria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Mary Luz Castillo Rosero,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paquetes alimentarios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entregados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por la actual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se financian con recursos propios de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</w:rPr>
        <w:t>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priorizan a mujeres que en sus controles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dicos presentan condiciones especiales por lo cual es necesario prevenir el bajo peso.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la madre beneficiaria, 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Leidy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Juliet Ortiz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la entrega de los paquetes alimentarios que permiten a madres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en su mayor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tienen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vulnerabilidad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tener una dieta adecuada y prevenir enfermedades en sus hijos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total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cuatro entregas en los siguientes meses a las madres beneficiarias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gracias a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prioridad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lcalde Nicola Toro le ha dado esta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 afecta al municipio. Los paquetes alimentarios se componen de granos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prote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nas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vegetales y frutas destinados a la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madre y por ende a la nutrici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sus hijos con el fin de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tengan un embarazo y parto sin contratiempos.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