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289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289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20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Con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xito finaliz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Pasto el II encuentro de Ibercocinas apoyado por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Cultura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ventas aproximadas por $200 millones y la visita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400 personas a los diferentes espacios de cocina, conversatorios y venta de artesan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finaliz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II encuentro de Ibercocinas que tuvo como sede la ciudad de Pasto. Este encuentro fue apoyado, en sus tres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Cultura.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"Tuvimos invitados de 22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 quienes conocieron la diversidad cultural a y gastron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 Pasto. Contamos con la presencia de aproximadamente 400 personas quienes disfrutaron los saberes y compartir de experiencias alrededor de las cocinas tradicionales. Hemos generado un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con las ventas", dijo 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representante de la Presidencia de Ibercocinas,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 Pulido,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con la presencia de cocineros locales y extranjeros se expuso la esencia de las cocinas tradicionales de Iberoam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rica. Adicionalmente, la funcionaria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con estos espacios se logra que estos conocimientos se mantengan vivos durante muchas generaciones.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"Muy buena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organizadores y los visitantes. Uno viene a ense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 y aprender. Trajimos nuestros alimentos y artesan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del departamento de Sucre. Agradecimiento por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Pasto y volveremos muy pronto",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cocinero tradicional del departamento de Sucre, Domingo Ramos.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