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292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292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23 de septiembre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Con 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xito la 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Desarrollo Econ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mico realiz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la I Feria Financiera de Econom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Popular</w:t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En las instalaciones del coliseo Sergio Antonio Ruano se dieron cita microempresarios informales y comerciantes para participar de la I Feria Financiera de Econom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Popular liderada por la Secretar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de Desarrollo Econ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mico. El evento cont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con una masiva participaci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 personas quienes conocieron la oferta de m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de 20 entidades financieras del municipio.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"Tenemos entidades que ofertaron sus productos y las l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neas que tienen para la econom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popular. Hay tasas a bajo costo dependiendo de la l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nea de cr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dito. Este proceso est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dirigido a emprendedores, microempresarios y quienes quieran acceder a los cr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dito", dijo la subsecretaria de Fomento, Catalina Rosas.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Por su parte, el representante de Bancoldex para Nari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 y Putumayo, Julio C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sar Rosero, destac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el trabajo de la Secretar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de Desarrollo Econ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mico para articularse con las instituciones financiera para brindar oportunidades de cr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dito a los emprendedores y microempresarios de Pasto.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"Es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importante que las personas se acerquen a estos espacios para que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re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ciban una atenci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pt-PT"/>
        </w:rPr>
        <w:t>n personalizada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. E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este caso Bancoldex tiene l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neas especiales para apoyar a los empresarios y microempresarios a trav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de una plataforma denominada Neocr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Fonts w:ascii="Century Gothic" w:hAnsi="Century Gothic"/>
          <w:sz w:val="24"/>
          <w:szCs w:val="24"/>
          <w:rtl w:val="0"/>
          <w:lang w:val="it-IT"/>
        </w:rPr>
        <w:t>dito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donde los usuarios ingresan su informaci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y a trav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de Bancoldex y sus aliados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hacemos llegar al interesado una propuesta financiera que se ajuste a sus necesidades</w:t>
      </w:r>
      <w:r>
        <w:rPr>
          <w:rFonts w:ascii="Century Gothic" w:hAnsi="Century Gothic" w:hint="default"/>
          <w:sz w:val="24"/>
          <w:szCs w:val="24"/>
          <w:rtl w:val="0"/>
        </w:rPr>
        <w:t>”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, dijo el representante Julio C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sar Rosero.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Finalmente, el empresario Norman Marquines, concluy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qu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hay buenas oportunidades que ayudan a crear y fortalecer ideas de negocios de los emprendedores en Pasto, los cuales deben ser aprovechados por la comunidad en general. 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