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317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317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15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el corregimiento de San Pedro de La Laguna se vivi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semifinal del XX Concurso de 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sica Campesina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un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masivo de la comunidad del corregimiento de San Pedro de La Laguna se vivieron las semifinales del XX Concurso de M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sica Campesina que lidera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Cultura. Durante el encuentro musical se eligieron a las seis agrupaciones finalistas que buscar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brillar el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ximo 20 de octubre en la gran final de este certamen.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total fueron 9 agrupaciones las que se presentaron en dichas semifinales de las cuales las siguientes 6 fueron elegidas como finalistas: Guane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 y Son, Generaci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Andina, Tierra Firme, Grupo Cordilleras, Picantes de Atriz y Grupo Herencia.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"Avanzamos en la realizaci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este concurso que visibiliza el talento local. Hemos visitado varios corregimientos y esperamos vivir una gran final el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 20 de octubre en el parque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o. La poblaci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Pasto puede disfrutar de este encuentro en donde adicionalmente habr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mercados campesinos y diferentes actividades culturales",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Cultura, Mar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Mercedes Figueroa.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 el m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sico Bernardo Quen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este tipo de espacios son importantes para la cultura porque se enaltece la belleza del campo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ense. Adicionalmente, el artista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 importante contar con el apoyo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en este tipo de procesos culturales.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Finalmente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extiende la invitaci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 la comunidad para que participe de la gran final del XX Concurso de M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sica Campesina que se realizar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el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 20 de octubre en el parque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o.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