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329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329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23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posesion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 Consejo Municipal de Participaci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Ciudadana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acto de posesi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Consejo Municipal de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Ciudadana por parte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Comunitario. Este proceso busca garantizar 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28 sectores sociales en diferentes escenarios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ticos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influir en la toma de decisiones de presupuestos participativo y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blicas en sus respectivos sectores.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"Este consejo es uno de los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importante 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y en donde se logra ser consultivo con decisiones sociales. Ustedes tienen la potestad de citar a las autoridades correspondientes en temas participativos. Este es el consejo municipal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importante que existe. Son una instancia obligatoria para el alcalde y nos pueden extender sus solicitudes", dijo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secretario de Desarrollo Comunitario, Fernando Delgado,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la posesi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los integrantes del Consejo Municipal de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Ciudadana 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base de la gobernabilidad en el proceso de interacci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estado y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a. 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"Pertenezco a la comunidad Inga y estoy contenta por trabajar de la mano con mi comunidad. Trabajaremos por la salud y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nuestra comunidad",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consejera Luz Chasoy.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