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4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del festival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ces y Sabores Campesinos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Fomento impulsa la reactivaci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 de las zonas rurales de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corregimiento de El Encano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festival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Ra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ces y Sabores Campesinos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en donde se impuls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reactivaci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de la zona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venta de productos locales y muestras culturales. Esta iniciativa fue liderada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Fomento, y espera llegar 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zonas rurales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subsecretaria de Fomento, Catalina Rosas,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estos festivales buscan apoyar los emprendimientos y trabajos de los campesinos de Pasto. Adicionalmente, la funcionaria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personas que llegan al corregimiento de El Encano pueden impulsar el turismo y conocer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la zona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los gu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y empresas dedicadas a promover la belleza del sector.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"Represent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mujer campesina del corregimiento de El Encano y estamos celebrando este festival que nos da la oportunidad de vender nuestros productos naturales y reci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cosechados. Tenemos artesan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as, plantas ornamentales y todo nuestro potencial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para la gente que venga a visitarnos",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campesina, Betty Cuar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el asistente al evento Edgar Montilla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tipo de eventos e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promover los sitios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sticos del municipio de Pasto junto al trabajo de los campesinos. 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