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351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se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habitantes de la Comuna 12 quienes expusieron sus necesidades en acueductos, seguridad y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as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atender una a una las necesidades de la Comuna 12,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junto a su gabinete se reunieron con los habitantes del sector quienes expusieron sus necesidades en temas como acueducto, seguridad y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Durante el encuentro, los funcionarios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expresaron su mayor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en favor de esta zona del municipio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"Hace varios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nos invitaron a la Comuna 12 para elevarnos propuestas en favor del mejoramiento de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seguridad, entre otros temas. Participamos con todo el gabinete brindando soluciones y dando respuestas. La gente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inquieta por temas como la seguridad y esperamos instalar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vigilancia en el sector",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Villas del Viento, Mauricio Ortega,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presencia de todo el gabinete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ya que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garantiza un acercamiento y soluci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del sector. Adicionalmente, el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der comunal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su zona se requieren espacios comunales para el sano esparcimiento.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visita implica esperanza y mejores condiciones de vida para nuestros habitantes. Nuestra comuna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>en expansi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tenemos diversos problemas que ya dimos a conocer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 El alcalde se comprometi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estudiar las solicitudes y en enero esperamos iniciar varios proyectos",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presidenta de Asocomuna 12, Mar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a Mercedes Montilla.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