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B4B47">
        <w:rPr>
          <w:rFonts w:ascii="Arial" w:hAnsi="Arial" w:cs="Arial"/>
          <w:b/>
          <w:sz w:val="24"/>
          <w:szCs w:val="24"/>
          <w:lang w:val="es-MX"/>
        </w:rPr>
        <w:t>0363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B4B47" w:rsidRPr="009B4B47" w:rsidRDefault="009B4B47" w:rsidP="008265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ALCALDE FIRMA</w:t>
      </w:r>
      <w:r w:rsidRPr="009B4B4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CONVENIOS SOLIDARIOS EN </w:t>
      </w:r>
      <w:r w:rsidR="00BC793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DIFERENTES COMUNAS DE PASTO</w:t>
      </w:r>
    </w:p>
    <w:p w:rsidR="00826545" w:rsidRPr="003E237A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CO" w:eastAsia="es-CO"/>
        </w:rPr>
      </w:pP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3E237A" w:rsidRPr="002E1EDD" w:rsidRDefault="002E1EDD" w:rsidP="002E1ED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Con el objetivo de</w:t>
      </w:r>
      <w:r w:rsidRPr="002E1E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mejora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r la </w:t>
      </w:r>
      <w:r w:rsidRPr="002E1E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infraestructura cultural y </w:t>
      </w:r>
      <w:r w:rsidR="00BC793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deportiva del Municipio</w:t>
      </w:r>
      <w:r w:rsidRPr="002E1E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, el </w:t>
      </w:r>
      <w:r w:rsidR="00C5515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</w:t>
      </w:r>
      <w:r w:rsidRPr="002E1E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lcalde</w:t>
      </w:r>
      <w:r w:rsidR="00DE57A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</w:t>
      </w:r>
      <w:bookmarkStart w:id="0" w:name="_GoBack"/>
      <w:bookmarkEnd w:id="0"/>
      <w:r w:rsidRPr="002E1ED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Germán Chamorro de la Rosa inició pactos ciudadanos con la comunidad.</w:t>
      </w:r>
    </w:p>
    <w:p w:rsidR="002E1EDD" w:rsidRDefault="002E1EDD" w:rsidP="009B4B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93134" w:rsidRDefault="00B343B4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2E1ED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19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octubre de 2020. </w:t>
      </w:r>
      <w:r w:rsidR="002E1E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M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andatario local junto con la secretaria de Infraestructura</w:t>
      </w:r>
      <w:r w:rsidR="00392D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Villota, </w:t>
      </w:r>
      <w:r w:rsidR="002E1E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adelantaron</w:t>
      </w:r>
      <w:r w:rsidR="003931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los presidentes de las Juntas de Acción Comunal, </w:t>
      </w:r>
      <w:r w:rsidR="002E1E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firma de convenios solidarios para la adecuación de in</w:t>
      </w:r>
      <w:r w:rsidR="003931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fraestructura cultural y deportiva en las comunas 2, 4, 5, 8 y 10.</w:t>
      </w:r>
    </w:p>
    <w:p w:rsidR="0081004F" w:rsidRDefault="0081004F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393134" w:rsidRDefault="00393134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Entre los escenarios que serán intervenidos por la comunidad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apoyo de la Administración local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se encuentran contemplados 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barrios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: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Portal de Aranda, Atahualpa, Tejar, </w:t>
      </w:r>
      <w:proofErr w:type="spellStart"/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Chambú</w:t>
      </w:r>
      <w:proofErr w:type="spellEnd"/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Panorámico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81004F" w:rsidRDefault="0081004F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B4B47" w:rsidRPr="009B4B47" w:rsidRDefault="009B4B47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“Querem</w:t>
      </w:r>
      <w:r w:rsidR="003931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os trabajar de la mano con los p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residente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las Juntas de Acción Comunal como part</w:t>
      </w:r>
      <w:r w:rsidR="003931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 de la reactivación económica; así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generamos empleo en los lugares donde 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real</w:t>
      </w:r>
      <w:r w:rsidR="00392D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izarán las obras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y 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ciudadanos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 sentirlas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son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propias 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tendrán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mayor 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responsabilidad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”,  manifestó el Alcalde</w:t>
      </w:r>
      <w:r w:rsidR="0081004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Germán Chamorro</w:t>
      </w:r>
      <w:r w:rsidR="007038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la Rosa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81004F" w:rsidRDefault="0081004F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B4B47" w:rsidRPr="009B4B47" w:rsidRDefault="009B4B47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la Secretaria de Infraestructura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Villota, 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indicó: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Firmamos 5 convenios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permitirán mejorar la economía de muchas familias de los diferentes sectores. Serán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aproximadamente 20 personas por cada 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obra, lo cual también les posibilitará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ahorra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 recursos para próximo</w:t>
      </w:r>
      <w:r w:rsidR="00392D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="00C13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proyectos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”.</w:t>
      </w:r>
    </w:p>
    <w:p w:rsidR="009B4B47" w:rsidRPr="009B4B47" w:rsidRDefault="009B4B47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E1A09" w:rsidRDefault="006E1A09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presidentes de las JAC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recibi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eron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optimismo la confianza entregada d</w:t>
      </w:r>
      <w:r w:rsidR="00392D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esde la Administración</w:t>
      </w:r>
      <w:r w:rsidR="009B4B47"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 cual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según los representantes de estos organismos,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genera</w:t>
      </w:r>
      <w:r w:rsidR="00392D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articulación para avanzar en iniciativas conjuntas.</w:t>
      </w:r>
    </w:p>
    <w:p w:rsidR="006E1A09" w:rsidRDefault="006E1A09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03717" w:rsidRPr="002F4B29" w:rsidRDefault="009B4B47" w:rsidP="009B4B4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“Una de las grandes luchas de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estos organismos, era la falta de relación entre el E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stado y las JAC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; y hoy miramos como nuestro M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 es pionero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este tipo de trabajo en equipo. E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spe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ramos que todo se realice de manera 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transparente y se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guir contando con el apoyo del A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lcalde en </w:t>
      </w:r>
      <w:r w:rsidR="00A850D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clase de iniciativas</w:t>
      </w:r>
      <w:r w:rsidRPr="009B4B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", puntualizó el presidente de la comuna 2, Robert Patiño.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C" w:rsidRDefault="006C7E9C" w:rsidP="00E53254">
      <w:pPr>
        <w:spacing w:after="0" w:line="240" w:lineRule="auto"/>
      </w:pPr>
      <w:r>
        <w:separator/>
      </w:r>
    </w:p>
  </w:endnote>
  <w:endnote w:type="continuationSeparator" w:id="0">
    <w:p w:rsidR="006C7E9C" w:rsidRDefault="006C7E9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C" w:rsidRDefault="006C7E9C" w:rsidP="00E53254">
      <w:pPr>
        <w:spacing w:after="0" w:line="240" w:lineRule="auto"/>
      </w:pPr>
      <w:r>
        <w:separator/>
      </w:r>
    </w:p>
  </w:footnote>
  <w:footnote w:type="continuationSeparator" w:id="0">
    <w:p w:rsidR="006C7E9C" w:rsidRDefault="006C7E9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F4F6A"/>
    <w:multiLevelType w:val="hybridMultilevel"/>
    <w:tmpl w:val="D2A6D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4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4AE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1EDD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2D7B"/>
    <w:rsid w:val="00393134"/>
    <w:rsid w:val="00393363"/>
    <w:rsid w:val="003967AA"/>
    <w:rsid w:val="003A60B2"/>
    <w:rsid w:val="003B1109"/>
    <w:rsid w:val="003B39A3"/>
    <w:rsid w:val="003C3EB2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2ED5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C7E9C"/>
    <w:rsid w:val="006D1266"/>
    <w:rsid w:val="006D22B1"/>
    <w:rsid w:val="006D71C1"/>
    <w:rsid w:val="006E1A09"/>
    <w:rsid w:val="006F1BDF"/>
    <w:rsid w:val="006F370B"/>
    <w:rsid w:val="006F5064"/>
    <w:rsid w:val="007005F7"/>
    <w:rsid w:val="007038C6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57B89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004F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2B4F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77FA4"/>
    <w:rsid w:val="00991BBF"/>
    <w:rsid w:val="0099418E"/>
    <w:rsid w:val="00995008"/>
    <w:rsid w:val="009A3681"/>
    <w:rsid w:val="009A6656"/>
    <w:rsid w:val="009B4B47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0DB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793A"/>
    <w:rsid w:val="00BD587B"/>
    <w:rsid w:val="00BD7446"/>
    <w:rsid w:val="00BE3AB3"/>
    <w:rsid w:val="00BE7FB3"/>
    <w:rsid w:val="00BF62F8"/>
    <w:rsid w:val="00C02E34"/>
    <w:rsid w:val="00C03A49"/>
    <w:rsid w:val="00C13AB4"/>
    <w:rsid w:val="00C22C40"/>
    <w:rsid w:val="00C2453D"/>
    <w:rsid w:val="00C3070C"/>
    <w:rsid w:val="00C34697"/>
    <w:rsid w:val="00C5515B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E57AC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AFA0-345F-4C3A-882E-EF866B5F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9</cp:revision>
  <cp:lastPrinted>2020-03-25T16:16:00Z</cp:lastPrinted>
  <dcterms:created xsi:type="dcterms:W3CDTF">2020-10-19T17:52:00Z</dcterms:created>
  <dcterms:modified xsi:type="dcterms:W3CDTF">2020-10-19T20:59:00Z</dcterms:modified>
</cp:coreProperties>
</file>